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A1" w:rsidRPr="00E9095F" w:rsidRDefault="000357A1" w:rsidP="00E9095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9095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ย่อคำพิพากษาศาลปกครองขอนแก่น</w:t>
      </w:r>
    </w:p>
    <w:p w:rsidR="000357A1" w:rsidRPr="00E9095F" w:rsidRDefault="000357A1" w:rsidP="00E9095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482374" w:rsidRDefault="000357A1" w:rsidP="00E9095F">
      <w:pPr>
        <w:tabs>
          <w:tab w:val="left" w:pos="450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คดีหมายเลขดำที่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A72F25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9F34B5" w:rsidRPr="00E9095F">
        <w:rPr>
          <w:rFonts w:ascii="TH SarabunPSK" w:eastAsia="Times New Roman" w:hAnsi="TH SarabunPSK" w:cs="TH SarabunPSK"/>
          <w:sz w:val="28"/>
          <w:cs/>
        </w:rPr>
        <w:t>๓</w:t>
      </w:r>
      <w:r w:rsidR="00A72F25" w:rsidRPr="00E9095F">
        <w:rPr>
          <w:rFonts w:ascii="TH SarabunPSK" w:eastAsia="Times New Roman" w:hAnsi="TH SarabunPSK" w:cs="TH SarabunPSK"/>
          <w:sz w:val="28"/>
          <w:cs/>
        </w:rPr>
        <w:t>๖</w:t>
      </w:r>
      <w:r w:rsidR="009F34B5" w:rsidRPr="00E9095F">
        <w:rPr>
          <w:rFonts w:ascii="TH SarabunPSK" w:eastAsia="Times New Roman" w:hAnsi="TH SarabunPSK" w:cs="TH SarabunPSK"/>
          <w:sz w:val="28"/>
          <w:cs/>
        </w:rPr>
        <w:t>๑</w:t>
      </w:r>
      <w:r w:rsidRPr="00E9095F">
        <w:rPr>
          <w:rFonts w:ascii="TH SarabunPSK" w:eastAsia="Times New Roman" w:hAnsi="TH SarabunPSK" w:cs="TH SarabunPSK"/>
          <w:sz w:val="28"/>
          <w:cs/>
        </w:rPr>
        <w:t>/๒๕๕</w:t>
      </w:r>
      <w:r w:rsidR="00A72F25" w:rsidRPr="00E9095F">
        <w:rPr>
          <w:rFonts w:ascii="TH SarabunPSK" w:eastAsia="Times New Roman" w:hAnsi="TH SarabunPSK" w:cs="TH SarabunPSK"/>
          <w:sz w:val="28"/>
          <w:cs/>
        </w:rPr>
        <w:t>๓</w:t>
      </w:r>
      <w:r w:rsidRPr="00E9095F">
        <w:rPr>
          <w:rFonts w:ascii="TH SarabunPSK" w:eastAsia="Times New Roman" w:hAnsi="TH SarabunPSK" w:cs="TH SarabunPSK"/>
          <w:sz w:val="28"/>
          <w:cs/>
        </w:rPr>
        <w:tab/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 คดีหมายเลขแดงที่  </w:t>
      </w:r>
      <w:r w:rsidR="00A72F25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9F34B5" w:rsidRPr="00E9095F">
        <w:rPr>
          <w:rFonts w:ascii="TH SarabunPSK" w:eastAsia="Times New Roman" w:hAnsi="TH SarabunPSK" w:cs="TH SarabunPSK"/>
          <w:sz w:val="28"/>
          <w:cs/>
        </w:rPr>
        <w:t xml:space="preserve">๔๖๑ </w:t>
      </w:r>
      <w:r w:rsidRPr="00E9095F">
        <w:rPr>
          <w:rFonts w:ascii="TH SarabunPSK" w:eastAsia="Times New Roman" w:hAnsi="TH SarabunPSK" w:cs="TH SarabunPSK"/>
          <w:sz w:val="28"/>
          <w:cs/>
        </w:rPr>
        <w:t>/๒๕๕</w:t>
      </w:r>
      <w:r w:rsidR="003B1B25" w:rsidRPr="00E9095F">
        <w:rPr>
          <w:rFonts w:ascii="TH SarabunPSK" w:eastAsia="Times New Roman" w:hAnsi="TH SarabunPSK" w:cs="TH SarabunPSK"/>
          <w:sz w:val="28"/>
          <w:cs/>
        </w:rPr>
        <w:t>๕</w:t>
      </w:r>
    </w:p>
    <w:p w:rsidR="00E9095F" w:rsidRPr="00E9095F" w:rsidRDefault="00E9095F" w:rsidP="00E9095F">
      <w:pPr>
        <w:tabs>
          <w:tab w:val="left" w:pos="45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9F34B5" w:rsidRPr="00E9095F" w:rsidRDefault="000357A1" w:rsidP="00E9095F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ผู้ฟ้องคดี </w:t>
      </w:r>
      <w:r w:rsidR="00A72F25" w:rsidRPr="00E9095F">
        <w:rPr>
          <w:rFonts w:ascii="TH SarabunPSK" w:eastAsia="Cordia New" w:hAnsi="TH SarabunPSK" w:cs="TH SarabunPSK"/>
          <w:color w:val="000000"/>
          <w:sz w:val="28"/>
          <w:cs/>
          <w:lang w:val="th-TH" w:eastAsia="th-TH"/>
        </w:rPr>
        <w:t xml:space="preserve">  </w:t>
      </w:r>
      <w:r w:rsidR="009F34B5" w:rsidRPr="00E9095F">
        <w:rPr>
          <w:rFonts w:ascii="TH SarabunPSK" w:eastAsia="Times New Roman" w:hAnsi="TH SarabunPSK" w:cs="TH SarabunPSK"/>
          <w:noProof/>
          <w:sz w:val="28"/>
          <w:cs/>
        </w:rPr>
        <w:t>องค์การบริหารส่วนตำบลสงเปือย</w:t>
      </w:r>
      <w:r w:rsidR="00A72F25" w:rsidRPr="00E9095F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9F34B5"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3B1B25"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  <w:r w:rsidR="009F34B5"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E9095F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   </w:t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ผู้ถูกฟ้องคดี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DD34AA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A72F25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9F34B5" w:rsidRPr="00E9095F">
        <w:rPr>
          <w:rFonts w:ascii="TH SarabunPSK" w:eastAsia="Times New Roman" w:hAnsi="TH SarabunPSK" w:cs="TH SarabunPSK"/>
          <w:sz w:val="28"/>
          <w:cs/>
        </w:rPr>
        <w:t xml:space="preserve">ที่ ๑  ห้างหุ้นส่วนจำกัด กิจยืนยงวัสดุก่อสร้าง        </w:t>
      </w:r>
    </w:p>
    <w:p w:rsidR="00DD34AA" w:rsidRPr="00E9095F" w:rsidRDefault="009F34B5" w:rsidP="00E9095F">
      <w:pPr>
        <w:tabs>
          <w:tab w:val="left" w:pos="1440"/>
        </w:tabs>
        <w:spacing w:after="0" w:line="240" w:lineRule="auto"/>
        <w:rPr>
          <w:rFonts w:ascii="TH SarabunPSK" w:eastAsia="Cordia New" w:hAnsi="TH SarabunPSK" w:cs="TH SarabunPSK"/>
          <w:color w:val="000000"/>
          <w:sz w:val="28"/>
          <w:cs/>
          <w:lang w:val="th-TH" w:eastAsia="th-TH"/>
        </w:rPr>
      </w:pPr>
      <w:r w:rsidRPr="00E9095F">
        <w:rPr>
          <w:rFonts w:ascii="TH SarabunPSK" w:eastAsia="Times New Roman" w:hAnsi="TH SarabunPSK" w:cs="TH SarabunPSK"/>
          <w:sz w:val="28"/>
          <w:cs/>
        </w:rPr>
        <w:tab/>
        <w:t xml:space="preserve">                                                                </w:t>
      </w:r>
      <w:r w:rsidRPr="00E9095F">
        <w:rPr>
          <w:rFonts w:ascii="TH SarabunPSK" w:hAnsi="TH SarabunPSK" w:cs="TH SarabunPSK"/>
          <w:sz w:val="28"/>
          <w:cs/>
        </w:rPr>
        <w:t xml:space="preserve">ที่ ๒  นายสุเวชหรือเจริญชัย  พลเจริญอนันต์  </w:t>
      </w:r>
    </w:p>
    <w:p w:rsidR="000357A1" w:rsidRDefault="000357A1" w:rsidP="00E9095F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ประเภทคดี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  มาตรา ๙ วรรคหนึ่ง </w:t>
      </w:r>
      <w:r w:rsidR="009F34B5" w:rsidRPr="00E9095F">
        <w:rPr>
          <w:rFonts w:ascii="TH SarabunPSK" w:eastAsia="Times New Roman" w:hAnsi="TH SarabunPSK" w:cs="TH SarabunPSK"/>
          <w:sz w:val="28"/>
          <w:cs/>
        </w:rPr>
        <w:t>(๔)</w:t>
      </w:r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F01E6F" w:rsidRPr="00E9095F">
        <w:rPr>
          <w:rFonts w:ascii="TH SarabunPSK" w:eastAsia="Times New Roman" w:hAnsi="TH SarabunPSK" w:cs="TH SarabunPSK"/>
          <w:sz w:val="28"/>
        </w:rPr>
        <w:t xml:space="preserve">: </w:t>
      </w:r>
      <w:r w:rsidR="00F01E6F" w:rsidRPr="00E9095F">
        <w:rPr>
          <w:rStyle w:val="a5"/>
          <w:rFonts w:ascii="TH SarabunPSK" w:hAnsi="TH SarabunPSK" w:cs="TH SarabunPSK"/>
          <w:sz w:val="28"/>
          <w:cs/>
        </w:rPr>
        <w:t>สัญญาจัดให้มีสิ่งสาธารณูปโภค</w:t>
      </w:r>
    </w:p>
    <w:p w:rsidR="00E9095F" w:rsidRPr="00E9095F" w:rsidRDefault="00E9095F" w:rsidP="00E9095F">
      <w:pPr>
        <w:tabs>
          <w:tab w:val="left" w:pos="1440"/>
          <w:tab w:val="left" w:pos="4320"/>
          <w:tab w:val="left" w:pos="738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0357A1" w:rsidRDefault="000357A1" w:rsidP="00E9095F">
      <w:pPr>
        <w:tabs>
          <w:tab w:val="left" w:pos="794"/>
        </w:tabs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เรื่อง</w:t>
      </w:r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   การสาธารณูปโภค</w:t>
      </w:r>
    </w:p>
    <w:p w:rsidR="00E9095F" w:rsidRPr="00E9095F" w:rsidRDefault="00E9095F" w:rsidP="00E9095F">
      <w:pPr>
        <w:tabs>
          <w:tab w:val="left" w:pos="794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0357A1" w:rsidRPr="00E9095F" w:rsidRDefault="000357A1" w:rsidP="00E9095F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วิธีการชั่วคราวก่อนพิพากษา</w:t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B662C4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627B75" w:rsidRPr="00E9095F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="00627B75" w:rsidRPr="00E9095F">
        <w:rPr>
          <w:rFonts w:ascii="TH SarabunPSK" w:eastAsia="Times New Roman" w:hAnsi="TH SarabunPSK" w:cs="TH SarabunPSK"/>
          <w:sz w:val="28"/>
          <w:cs/>
        </w:rPr>
        <w:t xml:space="preserve">   </w:t>
      </w:r>
      <w:r w:rsidRPr="00E9095F">
        <w:rPr>
          <w:rFonts w:ascii="TH SarabunPSK" w:eastAsia="Times New Roman" w:hAnsi="TH SarabunPSK" w:cs="TH SarabunPSK"/>
          <w:sz w:val="28"/>
          <w:cs/>
        </w:rPr>
        <w:t>มีการพิจารณา</w:t>
      </w:r>
    </w:p>
    <w:p w:rsidR="000357A1" w:rsidRDefault="00E9095F" w:rsidP="00E9095F">
      <w:pPr>
        <w:keepNext/>
        <w:spacing w:after="0" w:line="240" w:lineRule="auto"/>
        <w:outlineLvl w:val="1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>
        <w:rPr>
          <w:rFonts w:ascii="TH SarabunPSK" w:eastAsia="Times New Roman" w:hAnsi="TH SarabunPSK" w:cs="TH SarabunPSK"/>
          <w:sz w:val="28"/>
          <w:cs/>
        </w:rPr>
        <w:tab/>
      </w:r>
      <w:r w:rsidR="00627B75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627B75" w:rsidRPr="00E9095F">
        <w:rPr>
          <w:rFonts w:ascii="TH SarabunPSK" w:eastAsia="Times New Roman" w:hAnsi="TH SarabunPSK" w:cs="TH SarabunPSK"/>
          <w:sz w:val="28"/>
          <w:cs/>
        </w:rPr>
        <w:sym w:font="Wingdings" w:char="F0FE"/>
      </w:r>
      <w:r w:rsidR="00627B75" w:rsidRPr="00E9095F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B662C4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357A1" w:rsidRPr="00E9095F">
        <w:rPr>
          <w:rFonts w:ascii="TH SarabunPSK" w:eastAsia="Times New Roman" w:hAnsi="TH SarabunPSK" w:cs="TH SarabunPSK"/>
          <w:sz w:val="28"/>
          <w:cs/>
        </w:rPr>
        <w:t>ไม่มีการพิจารณา</w:t>
      </w:r>
    </w:p>
    <w:p w:rsidR="00E9095F" w:rsidRPr="00E9095F" w:rsidRDefault="00E9095F" w:rsidP="00E9095F">
      <w:pPr>
        <w:keepNext/>
        <w:spacing w:after="0" w:line="240" w:lineRule="auto"/>
        <w:outlineLvl w:val="1"/>
        <w:rPr>
          <w:rFonts w:ascii="TH SarabunPSK" w:eastAsia="Times New Roman" w:hAnsi="TH SarabunPSK" w:cs="TH SarabunPSK"/>
          <w:sz w:val="16"/>
          <w:szCs w:val="16"/>
        </w:rPr>
      </w:pPr>
    </w:p>
    <w:p w:rsidR="00A72F25" w:rsidRDefault="000357A1" w:rsidP="00E9095F">
      <w:pPr>
        <w:tabs>
          <w:tab w:val="left" w:pos="1440"/>
          <w:tab w:val="left" w:pos="840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สรุปข้อเท็จจริง</w:t>
      </w:r>
      <w:r w:rsidR="00BF2CCD"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 </w:t>
      </w:r>
      <w:r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 </w:t>
      </w:r>
      <w:r w:rsidR="000D534F"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 </w:t>
      </w:r>
      <w:r w:rsidR="009A48D9"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 </w:t>
      </w:r>
      <w:r w:rsidR="003D45A9" w:rsidRPr="00E9095F">
        <w:rPr>
          <w:rFonts w:ascii="TH SarabunPSK" w:eastAsia="Times New Roman" w:hAnsi="TH SarabunPSK" w:cs="TH SarabunPSK"/>
          <w:spacing w:val="-4"/>
          <w:sz w:val="28"/>
          <w:cs/>
        </w:rPr>
        <w:t>คดีนี้</w:t>
      </w:r>
      <w:r w:rsidR="00F01E6F" w:rsidRPr="00E9095F">
        <w:rPr>
          <w:rFonts w:ascii="TH SarabunPSK" w:eastAsia="Times New Roman" w:hAnsi="TH SarabunPSK" w:cs="TH SarabunPSK"/>
          <w:spacing w:val="-4"/>
          <w:sz w:val="28"/>
          <w:cs/>
        </w:rPr>
        <w:t>ผู้ฟ้องคดี</w:t>
      </w:r>
      <w:r w:rsidR="003D45A9"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ฟ้องว่า </w:t>
      </w:r>
      <w:r w:rsidR="00F01E6F" w:rsidRPr="00E9095F">
        <w:rPr>
          <w:rFonts w:ascii="TH SarabunPSK" w:eastAsia="Times New Roman" w:hAnsi="TH SarabunPSK" w:cs="TH SarabunPSK"/>
          <w:spacing w:val="-4"/>
          <w:sz w:val="28"/>
          <w:cs/>
        </w:rPr>
        <w:t>ผู้ถูกฟ้องคดีที่ ๑ ได้ร่วมยื่นซองเสนอราคาตามประกาศสอบราคา</w:t>
      </w:r>
      <w:r w:rsidR="003D45A9" w:rsidRPr="00E9095F">
        <w:rPr>
          <w:rFonts w:ascii="TH SarabunPSK" w:eastAsia="Times New Roman" w:hAnsi="TH SarabunPSK" w:cs="TH SarabunPSK"/>
          <w:spacing w:val="-4"/>
          <w:sz w:val="28"/>
          <w:cs/>
        </w:rPr>
        <w:t>ของผู้ฟ้องคดี ลงวันที่ ๑๕ มิถุนายน</w:t>
      </w:r>
      <w:r w:rsidR="003D45A9" w:rsidRPr="00E9095F">
        <w:rPr>
          <w:rFonts w:ascii="TH SarabunPSK" w:eastAsia="Times New Roman" w:hAnsi="TH SarabunPSK" w:cs="TH SarabunPSK"/>
          <w:sz w:val="28"/>
          <w:cs/>
        </w:rPr>
        <w:t xml:space="preserve"> ๒๕๕๒ </w:t>
      </w:r>
      <w:r w:rsidR="00F01E6F" w:rsidRPr="00E9095F">
        <w:rPr>
          <w:rFonts w:ascii="TH SarabunPSK" w:eastAsia="Times New Roman" w:hAnsi="TH SarabunPSK" w:cs="TH SarabunPSK"/>
          <w:sz w:val="28"/>
          <w:cs/>
        </w:rPr>
        <w:t>โครงการก่อสร้างถนน ค.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ส.ล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>. ทางเข้าศูนย์พัฒนาเด็กเล็ก องค์การบริหารส่วนตำบลสง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เปือย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 หมู่ที่ ๒ บ้านท่าเสี้ยว ตำบลสง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เปือย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 อำเภอภูเวียง จังหวัดขอนแก่น เพื่อก่อสร้างถนน ค.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ส.ล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>. ผิวจราจรกว้าง ๔ เมตร ยาว ๑๐๙ เมตร หนา ๐.๑๕ เมตร หรือพื้นที่เทคอนกรีตไม่น้อยกว่า ๔๓๖ ตารางเมตร ลงหินคลุกไหล่ทางข้างละ ๐.๕๐ เมตร และลงท่อระบายน้ำ ค.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ส.ล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. อัดแรง </w:t>
      </w:r>
      <w:proofErr w:type="spellStart"/>
      <w:r w:rsidR="00F01E6F" w:rsidRPr="00E9095F">
        <w:rPr>
          <w:rFonts w:ascii="TH SarabunPSK" w:eastAsia="Times New Roman" w:hAnsi="TH SarabunPSK" w:cs="TH SarabunPSK"/>
          <w:sz w:val="28"/>
          <w:cs/>
        </w:rPr>
        <w:t>มอก</w:t>
      </w:r>
      <w:proofErr w:type="spellEnd"/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. ชั้น ๓ เส้นผ่าศูนย์กลาง </w:t>
      </w:r>
      <w:r w:rsidR="00F01E6F" w:rsidRPr="00E9095F">
        <w:rPr>
          <w:rFonts w:ascii="TH SarabunPSK" w:eastAsia="Times New Roman" w:hAnsi="TH SarabunPSK" w:cs="TH SarabunPSK"/>
          <w:spacing w:val="-4"/>
          <w:sz w:val="28"/>
          <w:cs/>
        </w:rPr>
        <w:t>๐.๓๐ เมตร จำนวน ๓ จุด จุดละ ๖ ท่อน รวม ๑๘ ท่อน พร้อมปูนยาแนวตกแต่งให้เรียบร้อย และป้ายโครงการ จำนวน ๑ ป้าย งบประมาณ</w:t>
      </w:r>
      <w:r w:rsidR="00F01E6F" w:rsidRPr="00E9095F">
        <w:rPr>
          <w:rFonts w:ascii="TH SarabunPSK" w:eastAsia="Times New Roman" w:hAnsi="TH SarabunPSK" w:cs="TH SarabunPSK"/>
          <w:sz w:val="28"/>
          <w:cs/>
        </w:rPr>
        <w:t xml:space="preserve"> ๒๐๐,๐๐๐ บาท </w:t>
      </w:r>
      <w:r w:rsidR="003D45A9" w:rsidRPr="00E9095F">
        <w:rPr>
          <w:rFonts w:ascii="TH SarabunPSK" w:eastAsia="Times New Roman" w:hAnsi="TH SarabunPSK" w:cs="TH SarabunPSK"/>
          <w:sz w:val="28"/>
          <w:cs/>
        </w:rPr>
        <w:t>โดย</w:t>
      </w:r>
      <w:r w:rsidR="00F01E6F" w:rsidRPr="00E9095F">
        <w:rPr>
          <w:rFonts w:ascii="TH SarabunPSK" w:eastAsia="Calibri" w:hAnsi="TH SarabunPSK" w:cs="TH SarabunPSK"/>
          <w:sz w:val="28"/>
          <w:cs/>
        </w:rPr>
        <w:t>ผู้ถูกฟ้องคดีที่ ๑ เป็นผู้มีคุณสมบัติถู</w:t>
      </w:r>
      <w:r w:rsidR="00E9095F">
        <w:rPr>
          <w:rFonts w:ascii="TH SarabunPSK" w:eastAsia="Calibri" w:hAnsi="TH SarabunPSK" w:cs="TH SarabunPSK"/>
          <w:sz w:val="28"/>
          <w:cs/>
        </w:rPr>
        <w:t>กต้องตามเงื่อนไขในเอกสารสอบราคา</w:t>
      </w:r>
      <w:r w:rsidR="00F01E6F" w:rsidRPr="00E9095F">
        <w:rPr>
          <w:rFonts w:ascii="TH SarabunPSK" w:eastAsia="Calibri" w:hAnsi="TH SarabunPSK" w:cs="TH SarabunPSK"/>
          <w:sz w:val="28"/>
          <w:cs/>
        </w:rPr>
        <w:t>มีคุณสมบัติเป็นประโยชน์ต่อผู้ฟ้องคดี และเป็นผู้เสนอราคาต่ำสุด เป็นเงินจำนวน ๘๐</w:t>
      </w:r>
      <w:r w:rsidR="00F01E6F" w:rsidRPr="00E9095F">
        <w:rPr>
          <w:rFonts w:ascii="TH SarabunPSK" w:eastAsia="Calibri" w:hAnsi="TH SarabunPSK" w:cs="TH SarabunPSK"/>
          <w:sz w:val="28"/>
        </w:rPr>
        <w:t>,</w:t>
      </w:r>
      <w:r w:rsidR="00F01E6F" w:rsidRPr="00E9095F">
        <w:rPr>
          <w:rFonts w:ascii="TH SarabunPSK" w:eastAsia="Calibri" w:hAnsi="TH SarabunPSK" w:cs="TH SarabunPSK"/>
          <w:sz w:val="28"/>
          <w:cs/>
        </w:rPr>
        <w:t>๐๐๐ บาท และอยู่ในงบประมาณที่ตั้งไว้ ผู้ฟ้องคดี</w:t>
      </w:r>
      <w:r w:rsidR="003D45A9" w:rsidRPr="00E9095F">
        <w:rPr>
          <w:rFonts w:ascii="TH SarabunPSK" w:eastAsia="Calibri" w:hAnsi="TH SarabunPSK" w:cs="TH SarabunPSK"/>
          <w:sz w:val="28"/>
          <w:cs/>
        </w:rPr>
        <w:t>จึง</w:t>
      </w:r>
      <w:r w:rsidR="00F01E6F" w:rsidRPr="00E9095F">
        <w:rPr>
          <w:rFonts w:ascii="TH SarabunPSK" w:eastAsia="Calibri" w:hAnsi="TH SarabunPSK" w:cs="TH SarabunPSK"/>
          <w:sz w:val="28"/>
          <w:cs/>
        </w:rPr>
        <w:t>ได้อนุมัติให้จ้างผู้ถูกฟ้องคดีที่ ๑ เป็นผู้รับ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จ้างก่อสร้างโครงการดังกล่าว หลังจากนั้น ได้มีหนังสือองค์การบริหารส่วนตำบลสง</w:t>
      </w:r>
      <w:proofErr w:type="spellStart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เปือย</w:t>
      </w:r>
      <w:proofErr w:type="spellEnd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 ที่ </w:t>
      </w:r>
      <w:proofErr w:type="spellStart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ขก</w:t>
      </w:r>
      <w:proofErr w:type="spellEnd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 ๘๗๐๐๑/๓๓๒ ลงวันที่ ๙ กรกฎาคม ๒๕๕๒</w:t>
      </w:r>
      <w:r w:rsidR="00F01E6F" w:rsidRPr="00E9095F">
        <w:rPr>
          <w:rFonts w:ascii="TH SarabunPSK" w:eastAsia="Calibri" w:hAnsi="TH SarabunPSK" w:cs="TH SarabunPSK"/>
          <w:sz w:val="28"/>
          <w:cs/>
        </w:rPr>
        <w:t xml:space="preserve"> </w:t>
      </w:r>
      <w:r w:rsidR="00F01E6F" w:rsidRPr="00E9095F">
        <w:rPr>
          <w:rFonts w:ascii="TH SarabunPSK" w:eastAsia="Calibri" w:hAnsi="TH SarabunPSK" w:cs="TH SarabunPSK"/>
          <w:spacing w:val="-6"/>
          <w:sz w:val="28"/>
          <w:cs/>
        </w:rPr>
        <w:t>แจ้งให้ผู้ถูกฟ้องคดีที่ ๑ ทราบผลการพิจารณา และให้ผู้ถูกฟ้องคดีที่ ๑ ไปทำสัญญาจ้างกับผู้ฟ้องคดีภายใน ๗ วัน นับถัดจากวันที่ได้รับหนังสือ</w:t>
      </w:r>
      <w:r w:rsidR="00F01E6F" w:rsidRPr="00E9095F">
        <w:rPr>
          <w:rFonts w:ascii="TH SarabunPSK" w:eastAsia="Calibri" w:hAnsi="TH SarabunPSK" w:cs="TH SarabunPSK"/>
          <w:sz w:val="28"/>
          <w:cs/>
        </w:rPr>
        <w:t xml:space="preserve"> 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โดยจัดส่งหนังสือฉบับดังกล่าวทางไปรษณีย์ลงทะเบียนตอบรับตามที่อยู่ที่ผู้ถูกฟ้องคดีที่ ๑ ระบุในใบเสนอราคา และตามหนังสือรับรองของ</w:t>
      </w:r>
      <w:r w:rsidR="00E9095F">
        <w:rPr>
          <w:rFonts w:ascii="TH SarabunPSK" w:eastAsia="Calibri" w:hAnsi="TH SarabunPSK" w:cs="TH SarabunPSK" w:hint="cs"/>
          <w:sz w:val="28"/>
          <w:cs/>
        </w:rPr>
        <w:t xml:space="preserve">    </w:t>
      </w:r>
      <w:r w:rsidR="00F01E6F" w:rsidRPr="00E9095F">
        <w:rPr>
          <w:rFonts w:ascii="TH SarabunPSK" w:eastAsia="Calibri" w:hAnsi="TH SarabunPSK" w:cs="TH SarabunPSK"/>
          <w:sz w:val="28"/>
          <w:cs/>
        </w:rPr>
        <w:t>ผู้ถูกฟ้องคดีที่ ๑ แต่ไม่สามารถส่งได้ โดยเจ้าหน้าที่ไปรษณีย์รายงานเหตุขัดข้องว่า ไม่มีผู้รับตามจ่าหน้า ผู้ฟ้องคดีจึงได้มีหนังสือองค์การ</w:t>
      </w:r>
      <w:r w:rsidR="00F01E6F" w:rsidRPr="00E9095F">
        <w:rPr>
          <w:rFonts w:ascii="TH SarabunPSK" w:eastAsia="Calibri" w:hAnsi="TH SarabunPSK" w:cs="TH SarabunPSK"/>
          <w:spacing w:val="-2"/>
          <w:sz w:val="28"/>
          <w:cs/>
        </w:rPr>
        <w:t>บริหารส่วนตำบลสง</w:t>
      </w:r>
      <w:proofErr w:type="spellStart"/>
      <w:r w:rsidR="00F01E6F" w:rsidRPr="00E9095F">
        <w:rPr>
          <w:rFonts w:ascii="TH SarabunPSK" w:eastAsia="Calibri" w:hAnsi="TH SarabunPSK" w:cs="TH SarabunPSK"/>
          <w:spacing w:val="-2"/>
          <w:sz w:val="28"/>
          <w:cs/>
        </w:rPr>
        <w:t>เปือย</w:t>
      </w:r>
      <w:proofErr w:type="spellEnd"/>
      <w:r w:rsidR="00F01E6F" w:rsidRPr="00E9095F">
        <w:rPr>
          <w:rFonts w:ascii="TH SarabunPSK" w:eastAsia="Calibri" w:hAnsi="TH SarabunPSK" w:cs="TH SarabunPSK"/>
          <w:spacing w:val="-2"/>
          <w:sz w:val="28"/>
          <w:cs/>
        </w:rPr>
        <w:t xml:space="preserve"> ที่ </w:t>
      </w:r>
      <w:proofErr w:type="spellStart"/>
      <w:r w:rsidR="00F01E6F" w:rsidRPr="00E9095F">
        <w:rPr>
          <w:rFonts w:ascii="TH SarabunPSK" w:eastAsia="Calibri" w:hAnsi="TH SarabunPSK" w:cs="TH SarabunPSK"/>
          <w:spacing w:val="-2"/>
          <w:sz w:val="28"/>
          <w:cs/>
        </w:rPr>
        <w:t>ขก</w:t>
      </w:r>
      <w:proofErr w:type="spellEnd"/>
      <w:r w:rsidR="00F01E6F" w:rsidRPr="00E9095F">
        <w:rPr>
          <w:rFonts w:ascii="TH SarabunPSK" w:eastAsia="Calibri" w:hAnsi="TH SarabunPSK" w:cs="TH SarabunPSK"/>
          <w:spacing w:val="-2"/>
          <w:sz w:val="28"/>
          <w:cs/>
        </w:rPr>
        <w:t xml:space="preserve"> ๘๗๐๐๑/๓๕๘ ลงวันที่ ๒๐ กรกฎาคม ๒๕๕๒ แจ้งให้ผู้ถูกฟ้องคดีที่ ๑ ไปทำสัญญาอีกครั้ง แต่ก็ไม่สามารถ</w:t>
      </w:r>
      <w:r w:rsidR="00F01E6F" w:rsidRPr="00E9095F">
        <w:rPr>
          <w:rFonts w:ascii="TH SarabunPSK" w:eastAsia="Calibri" w:hAnsi="TH SarabunPSK" w:cs="TH SarabunPSK"/>
          <w:spacing w:val="-6"/>
          <w:sz w:val="28"/>
          <w:cs/>
        </w:rPr>
        <w:t>ส่งได้ด้วยเหตุผลเดิม เมื่อวันที่ ๑๗ สิงหาคม ๒๕๕๒ ผู้ฟ้องคดีจึงทำสัญญาจ้าง ห้างหุ้นส่วนจำกัด แก่นศิลป์ภูเวียง ผู้เสนอราคาต่ำสุด ลำดับที่ ๒</w:t>
      </w:r>
      <w:r w:rsidR="00F01E6F" w:rsidRPr="00E9095F">
        <w:rPr>
          <w:rFonts w:ascii="TH SarabunPSK" w:eastAsia="Calibri" w:hAnsi="TH SarabunPSK" w:cs="TH SarabunPSK"/>
          <w:sz w:val="28"/>
          <w:cs/>
        </w:rPr>
        <w:t xml:space="preserve"> 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เป็นเงินจำนวน ๑๑๖</w:t>
      </w:r>
      <w:r w:rsidR="00F01E6F" w:rsidRPr="00E9095F">
        <w:rPr>
          <w:rFonts w:ascii="TH SarabunPSK" w:eastAsia="Calibri" w:hAnsi="TH SarabunPSK" w:cs="TH SarabunPSK"/>
          <w:spacing w:val="-4"/>
          <w:sz w:val="28"/>
        </w:rPr>
        <w:t>,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๗๐๐ บาท เข้าทำงานก่อสร้างในโครงการดังกล่าวแทนผู้ถูกฟ้องคดีที่ ๑ หลังจากนั้น ผู้ฟ้องคดีได้มีหนังสือองค์การบริหารส่วนตำบลสง</w:t>
      </w:r>
      <w:proofErr w:type="spellStart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เปือย</w:t>
      </w:r>
      <w:proofErr w:type="spellEnd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 ที่ </w:t>
      </w:r>
      <w:proofErr w:type="spellStart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ขก</w:t>
      </w:r>
      <w:proofErr w:type="spellEnd"/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 ๘๗๐๐๑/๔๑๙ และ ๔๒๐ ลงวันที่ ๒๕ สิงหาคม ๒๕๕๒ แจ้งให้ผู้ถูกฟ้องคดีทั้งสองไปพบเพื่อชี้แจงเหตุผลข้อเท็จจริง</w:t>
      </w:r>
      <w:r w:rsidR="00F01E6F" w:rsidRPr="00E9095F">
        <w:rPr>
          <w:rFonts w:ascii="TH SarabunPSK" w:eastAsia="Calibri" w:hAnsi="TH SarabunPSK" w:cs="TH SarabunPSK"/>
          <w:spacing w:val="-8"/>
          <w:sz w:val="28"/>
          <w:cs/>
        </w:rPr>
        <w:t>ที่ผู้ถูกฟ้องคดีที่ ๑ ไม่ไปทำสัญญาจ้างกับผู้ฟ้องคดี และเนื่องจากผู้ฟ้องคดีต้องทำสัญญาจ้างกับผู้เสนอราคาต่ำสุด ลำดับที่ ๒ เป็นเหตุให้ผู้ฟ้องคดี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ต้องจ่ายค่าจ้างสูงขึ้น เป็นเงินจำนวน ๓๖</w:t>
      </w:r>
      <w:r w:rsidR="00F01E6F" w:rsidRPr="00E9095F">
        <w:rPr>
          <w:rFonts w:ascii="TH SarabunPSK" w:eastAsia="Calibri" w:hAnsi="TH SarabunPSK" w:cs="TH SarabunPSK"/>
          <w:spacing w:val="-4"/>
          <w:sz w:val="28"/>
        </w:rPr>
        <w:t>,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๗๐๐ บาท จึงให้ผู้ถูกฟ้องคดีทั้งสองนำเงินจำนวนดังกล่าวไปชำระแก่</w:t>
      </w:r>
      <w:r w:rsidR="00367156" w:rsidRPr="00E9095F">
        <w:rPr>
          <w:rFonts w:ascii="TH SarabunPSK" w:eastAsia="Calibri" w:hAnsi="TH SarabunPSK" w:cs="TH SarabunPSK"/>
          <w:spacing w:val="-4"/>
          <w:sz w:val="28"/>
          <w:cs/>
        </w:rPr>
        <w:t>ผู้</w:t>
      </w:r>
      <w:r w:rsidR="00F01E6F" w:rsidRPr="00E9095F">
        <w:rPr>
          <w:rFonts w:ascii="TH SarabunPSK" w:eastAsia="Calibri" w:hAnsi="TH SarabunPSK" w:cs="TH SarabunPSK"/>
          <w:spacing w:val="-4"/>
          <w:sz w:val="28"/>
          <w:cs/>
        </w:rPr>
        <w:t>ฟ้องคดี ภายในวันที่ ๑๕ วัน</w:t>
      </w:r>
      <w:r w:rsidR="00F01E6F" w:rsidRPr="00E9095F">
        <w:rPr>
          <w:rFonts w:ascii="TH SarabunPSK" w:eastAsia="Calibri" w:hAnsi="TH SarabunPSK" w:cs="TH SarabunPSK"/>
          <w:sz w:val="28"/>
          <w:cs/>
        </w:rPr>
        <w:t xml:space="preserve"> นับถัดจากวันที่ได้รับแจ้ง แต่ไม่สามารถส่งหนังสือฉบับดังกล่าวได้เช่นเดิม ผู้ฟ้องคดีจึงนำคดีมายื่นฟ้องต่อศาล</w:t>
      </w:r>
    </w:p>
    <w:p w:rsidR="00E9095F" w:rsidRPr="00E9095F" w:rsidRDefault="00E9095F" w:rsidP="00E9095F">
      <w:pPr>
        <w:tabs>
          <w:tab w:val="left" w:pos="1440"/>
          <w:tab w:val="left" w:pos="8400"/>
        </w:tabs>
        <w:spacing w:after="0" w:line="240" w:lineRule="auto"/>
        <w:rPr>
          <w:rFonts w:ascii="TH SarabunPSK" w:eastAsia="Calibri" w:hAnsi="TH SarabunPSK" w:cs="TH SarabunPSK" w:hint="cs"/>
          <w:sz w:val="18"/>
          <w:szCs w:val="18"/>
        </w:rPr>
      </w:pPr>
    </w:p>
    <w:p w:rsidR="00367156" w:rsidRPr="00E9095F" w:rsidRDefault="00B662C4" w:rsidP="00E9095F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28"/>
          <w:cs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คำขอ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302F14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BF2CCD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367156" w:rsidRPr="00E9095F">
        <w:rPr>
          <w:rFonts w:ascii="TH SarabunPSK" w:eastAsia="Times New Roman" w:hAnsi="TH SarabunPSK" w:cs="TH SarabunPSK"/>
          <w:sz w:val="28"/>
          <w:cs/>
        </w:rPr>
        <w:t>ขอ</w:t>
      </w:r>
      <w:r w:rsidR="00367156" w:rsidRPr="00E9095F">
        <w:rPr>
          <w:rFonts w:ascii="TH SarabunPSK" w:eastAsia="Calibri" w:hAnsi="TH SarabunPSK" w:cs="TH SarabunPSK"/>
          <w:sz w:val="28"/>
          <w:cs/>
        </w:rPr>
        <w:t>ให้ศาลมีคำพิพากษาหรือมีคำสั่งให้ผู้ถูกฟ้องคดีทั้งสองร่วมกันชำระหนี้ จำนวน ๓๙</w:t>
      </w:r>
      <w:r w:rsidR="00367156" w:rsidRPr="00E9095F">
        <w:rPr>
          <w:rFonts w:ascii="TH SarabunPSK" w:eastAsia="Calibri" w:hAnsi="TH SarabunPSK" w:cs="TH SarabunPSK"/>
          <w:sz w:val="28"/>
        </w:rPr>
        <w:t>,</w:t>
      </w:r>
      <w:r w:rsidR="00367156" w:rsidRPr="00E9095F">
        <w:rPr>
          <w:rFonts w:ascii="TH SarabunPSK" w:eastAsia="Calibri" w:hAnsi="TH SarabunPSK" w:cs="TH SarabunPSK"/>
          <w:sz w:val="28"/>
          <w:cs/>
        </w:rPr>
        <w:t>๕๒๙ บาท รวมทั้งดอกเบี้ยในอัตราร้อยละ ๗.๕ ต่อปี ของต้นเงิน ๓๖,๗๐๐ บาท ให้แก่ผู้ฟ้องคดี นับถัดจากวันฟ้องเป็นต้นไปจนกว่าจะชำระหนี้ให้แก่ผู้ฟ้องคดีเสร็จสิ้น</w:t>
      </w:r>
    </w:p>
    <w:p w:rsidR="00DC1405" w:rsidRPr="00E9095F" w:rsidRDefault="000357A1" w:rsidP="00E9095F">
      <w:pPr>
        <w:tabs>
          <w:tab w:val="left" w:pos="1418"/>
        </w:tabs>
        <w:spacing w:after="0" w:line="240" w:lineRule="auto"/>
        <w:rPr>
          <w:rFonts w:ascii="TH SarabunPSK" w:eastAsia="Cordia New" w:hAnsi="TH SarabunPSK" w:cs="TH SarabunPSK"/>
          <w:color w:val="000000"/>
          <w:sz w:val="28"/>
          <w:lang w:eastAsia="th-TH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กฎหมายที่พิจารณา</w:t>
      </w:r>
      <w:r w:rsidR="00E9095F">
        <w:rPr>
          <w:rFonts w:ascii="TH SarabunPSK" w:eastAsia="Times New Roman" w:hAnsi="TH SarabunPSK" w:cs="TH SarabunPSK"/>
          <w:sz w:val="28"/>
        </w:rPr>
        <w:t xml:space="preserve">   </w:t>
      </w:r>
      <w:r w:rsidR="00F64159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๑. </w:t>
      </w:r>
      <w:r w:rsidR="00FE5E11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A3821" w:rsidRPr="00E9095F">
        <w:rPr>
          <w:rFonts w:ascii="TH SarabunPSK" w:eastAsia="Times New Roman" w:hAnsi="TH SarabunPSK" w:cs="TH SarabunPSK"/>
          <w:sz w:val="28"/>
          <w:cs/>
        </w:rPr>
        <w:t xml:space="preserve">ประมวลกฎหมายแพ่งและพาณิชย์ ( มาตรา ๑๖๙ วรรคหนึ่ง ) </w:t>
      </w:r>
      <w:r w:rsidR="00FE5E1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 w:rsidR="00FE5E1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 w:rsidR="00FE5E1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  <w:t xml:space="preserve">    </w:t>
      </w:r>
    </w:p>
    <w:p w:rsidR="00030D6B" w:rsidRPr="00E9095F" w:rsidRDefault="00E9095F" w:rsidP="00E9095F">
      <w:p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spacing w:val="-2"/>
          <w:sz w:val="28"/>
        </w:rPr>
      </w:pPr>
      <w:r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>
        <w:rPr>
          <w:rFonts w:ascii="TH SarabunPSK" w:eastAsia="Cordia New" w:hAnsi="TH SarabunPSK" w:cs="TH SarabunPSK" w:hint="cs"/>
          <w:color w:val="000000"/>
          <w:sz w:val="28"/>
          <w:cs/>
          <w:lang w:eastAsia="th-TH"/>
        </w:rPr>
        <w:tab/>
        <w:t xml:space="preserve">    </w:t>
      </w:r>
      <w:r w:rsidR="00FE5E1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๒.  </w:t>
      </w:r>
      <w:r w:rsidR="000A3821" w:rsidRPr="00E9095F">
        <w:rPr>
          <w:rFonts w:ascii="TH SarabunPSK" w:eastAsia="Cordia New" w:hAnsi="TH SarabunPSK" w:cs="TH SarabunPSK"/>
          <w:color w:val="000000"/>
          <w:spacing w:val="-2"/>
          <w:sz w:val="28"/>
          <w:cs/>
          <w:lang w:eastAsia="th-TH"/>
        </w:rPr>
        <w:t>พระราชบัญญัติวิธีปฏิ</w:t>
      </w:r>
      <w:r w:rsidRPr="00E9095F">
        <w:rPr>
          <w:rFonts w:ascii="TH SarabunPSK" w:eastAsia="Cordia New" w:hAnsi="TH SarabunPSK" w:cs="TH SarabunPSK"/>
          <w:color w:val="000000"/>
          <w:spacing w:val="-2"/>
          <w:sz w:val="28"/>
          <w:cs/>
          <w:lang w:eastAsia="th-TH"/>
        </w:rPr>
        <w:t>บัติราชการทางปกครอง พ.ศ. ๒๕๓๙ (</w:t>
      </w:r>
      <w:r w:rsidR="000A3821" w:rsidRPr="00E9095F">
        <w:rPr>
          <w:rFonts w:ascii="TH SarabunPSK" w:eastAsia="Cordia New" w:hAnsi="TH SarabunPSK" w:cs="TH SarabunPSK"/>
          <w:color w:val="000000"/>
          <w:spacing w:val="-2"/>
          <w:sz w:val="28"/>
          <w:cs/>
          <w:lang w:eastAsia="th-TH"/>
        </w:rPr>
        <w:t>มาตรา ๖๙ วรรคสอง มาตรา ๗๐ และมาตรา ๗๑)</w:t>
      </w:r>
    </w:p>
    <w:p w:rsidR="00AE11BE" w:rsidRPr="00E9095F" w:rsidRDefault="00E9095F" w:rsidP="00E9095F">
      <w:pPr>
        <w:pStyle w:val="a3"/>
        <w:tabs>
          <w:tab w:val="left" w:pos="1440"/>
          <w:tab w:val="left" w:pos="2410"/>
        </w:tabs>
        <w:spacing w:after="0" w:line="240" w:lineRule="auto"/>
        <w:rPr>
          <w:rFonts w:ascii="TH SarabunPSK" w:eastAsia="Cordia New" w:hAnsi="TH SarabunPSK" w:cs="TH SarabunPSK"/>
          <w:color w:val="000000"/>
          <w:sz w:val="28"/>
          <w:cs/>
          <w:lang w:eastAsia="th-TH"/>
        </w:rPr>
      </w:pPr>
      <w:r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ab/>
      </w:r>
      <w:r>
        <w:rPr>
          <w:rFonts w:ascii="TH SarabunPSK" w:eastAsia="Cordia New" w:hAnsi="TH SarabunPSK" w:cs="TH SarabunPSK" w:hint="cs"/>
          <w:color w:val="000000"/>
          <w:sz w:val="28"/>
          <w:cs/>
          <w:lang w:eastAsia="th-TH"/>
        </w:rPr>
        <w:t xml:space="preserve">    </w:t>
      </w:r>
      <w:r w:rsidR="00FE5E1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>๓</w:t>
      </w:r>
      <w:r w:rsidR="00AE11BE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. </w:t>
      </w:r>
      <w:r w:rsidR="00DC1405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 xml:space="preserve"> </w:t>
      </w:r>
      <w:r w:rsidR="000A3821" w:rsidRPr="00E9095F">
        <w:rPr>
          <w:rFonts w:ascii="TH SarabunPSK" w:eastAsia="Cordia New" w:hAnsi="TH SarabunPSK" w:cs="TH SarabunPSK"/>
          <w:color w:val="000000"/>
          <w:sz w:val="28"/>
          <w:cs/>
          <w:lang w:eastAsia="th-TH"/>
        </w:rPr>
        <w:t>กฎกระทรวง ฉบับที่ ๑๒ ( พ.ศ. ๒๕๔๓ ) ออกตามความในพระราชบัญญัติวิธีปฏิบัติราชการทางปกครอง พ.ศ. ๒๕๓๙ ข้อ ๑ ( ๑ )</w:t>
      </w:r>
    </w:p>
    <w:p w:rsidR="000357A1" w:rsidRPr="00E9095F" w:rsidRDefault="000357A1" w:rsidP="00E9095F">
      <w:pPr>
        <w:tabs>
          <w:tab w:val="left" w:pos="1440"/>
          <w:tab w:val="left" w:pos="1854"/>
          <w:tab w:val="left" w:pos="2493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ประเด็น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E9095F">
        <w:rPr>
          <w:rFonts w:ascii="TH SarabunPSK" w:eastAsia="Times New Roman" w:hAnsi="TH SarabunPSK" w:cs="TH SarabunPSK"/>
          <w:sz w:val="28"/>
          <w:cs/>
        </w:rPr>
        <w:tab/>
        <w:t xml:space="preserve">- </w:t>
      </w:r>
      <w:r w:rsidR="00F61BD9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อำนาจศาล </w:t>
      </w:r>
      <w:r w:rsidRPr="00E9095F">
        <w:rPr>
          <w:rFonts w:ascii="TH SarabunPSK" w:eastAsia="Times New Roman" w:hAnsi="TH SarabunPSK" w:cs="TH SarabunPSK"/>
          <w:sz w:val="28"/>
        </w:rPr>
        <w:t>:   -</w:t>
      </w:r>
    </w:p>
    <w:p w:rsidR="000357A1" w:rsidRPr="00E9095F" w:rsidRDefault="000357A1" w:rsidP="00E9095F">
      <w:pPr>
        <w:tabs>
          <w:tab w:val="left" w:pos="1440"/>
          <w:tab w:val="left" w:pos="1854"/>
          <w:tab w:val="left" w:pos="2493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sz w:val="28"/>
        </w:rPr>
        <w:tab/>
        <w:t xml:space="preserve">- </w:t>
      </w:r>
      <w:r w:rsidR="00F61BD9" w:rsidRPr="00E9095F">
        <w:rPr>
          <w:rFonts w:ascii="TH SarabunPSK" w:eastAsia="Times New Roman" w:hAnsi="TH SarabunPSK" w:cs="TH SarabunPSK"/>
          <w:sz w:val="28"/>
        </w:rPr>
        <w:t xml:space="preserve"> 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เงื่อนไข     </w:t>
      </w:r>
      <w:r w:rsidRPr="00E9095F">
        <w:rPr>
          <w:rFonts w:ascii="TH SarabunPSK" w:eastAsia="Times New Roman" w:hAnsi="TH SarabunPSK" w:cs="TH SarabunPSK"/>
          <w:sz w:val="28"/>
        </w:rPr>
        <w:t>:   -</w:t>
      </w:r>
    </w:p>
    <w:p w:rsidR="000D6DA7" w:rsidRDefault="00DC557A" w:rsidP="00E9095F">
      <w:pPr>
        <w:tabs>
          <w:tab w:val="left" w:pos="14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sz w:val="28"/>
        </w:rPr>
        <w:tab/>
      </w:r>
      <w:r w:rsidR="000357A1" w:rsidRPr="00E9095F">
        <w:rPr>
          <w:rFonts w:ascii="TH SarabunPSK" w:eastAsia="Times New Roman" w:hAnsi="TH SarabunPSK" w:cs="TH SarabunPSK"/>
          <w:sz w:val="28"/>
        </w:rPr>
        <w:t xml:space="preserve">- </w:t>
      </w:r>
      <w:r w:rsidR="00FE5E11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proofErr w:type="gramStart"/>
      <w:r w:rsidR="000357A1" w:rsidRPr="00E9095F">
        <w:rPr>
          <w:rFonts w:ascii="TH SarabunPSK" w:eastAsia="Times New Roman" w:hAnsi="TH SarabunPSK" w:cs="TH SarabunPSK"/>
          <w:spacing w:val="-4"/>
          <w:sz w:val="28"/>
          <w:cs/>
        </w:rPr>
        <w:t xml:space="preserve">เนื้อหาคดี  </w:t>
      </w:r>
      <w:r w:rsidR="000357A1" w:rsidRPr="00E9095F">
        <w:rPr>
          <w:rFonts w:ascii="TH SarabunPSK" w:eastAsia="Times New Roman" w:hAnsi="TH SarabunPSK" w:cs="TH SarabunPSK"/>
          <w:spacing w:val="-4"/>
          <w:sz w:val="28"/>
        </w:rPr>
        <w:t>:</w:t>
      </w:r>
      <w:proofErr w:type="gramEnd"/>
      <w:r w:rsidR="000357A1" w:rsidRPr="00E9095F">
        <w:rPr>
          <w:rFonts w:ascii="TH SarabunPSK" w:eastAsia="Times New Roman" w:hAnsi="TH SarabunPSK" w:cs="TH SarabunPSK"/>
          <w:spacing w:val="-4"/>
          <w:sz w:val="28"/>
        </w:rPr>
        <w:t xml:space="preserve">  </w:t>
      </w:r>
      <w:r w:rsidR="000D6DA7" w:rsidRPr="00E9095F">
        <w:rPr>
          <w:rFonts w:ascii="TH SarabunPSK" w:eastAsia="Times New Roman" w:hAnsi="TH SarabunPSK" w:cs="TH SarabunPSK"/>
          <w:color w:val="000000"/>
          <w:spacing w:val="-4"/>
          <w:sz w:val="28"/>
          <w:cs/>
        </w:rPr>
        <w:t>คดี</w:t>
      </w:r>
      <w:r w:rsidR="000D6DA7" w:rsidRPr="00E9095F">
        <w:rPr>
          <w:rFonts w:ascii="TH SarabunPSK" w:eastAsia="Times New Roman" w:hAnsi="TH SarabunPSK" w:cs="TH SarabunPSK"/>
          <w:spacing w:val="-4"/>
          <w:sz w:val="28"/>
          <w:cs/>
        </w:rPr>
        <w:t>มีประเด็นที่จะต้องวินิจฉัยรวมสองประเด็น ดังนี้ ประเด็นที่หนึ่ง การที่ผู้ถูกฟ้องคดีที่ ๑ ไม่มาทำสัญญา</w:t>
      </w:r>
      <w:r w:rsidR="000D6DA7" w:rsidRPr="00E9095F">
        <w:rPr>
          <w:rFonts w:ascii="TH SarabunPSK" w:eastAsia="Times New Roman" w:hAnsi="TH SarabunPSK" w:cs="TH SarabunPSK"/>
          <w:sz w:val="28"/>
          <w:cs/>
        </w:rPr>
        <w:t>จ้างเหมาโครงการก่อสร้างถนน ค.</w:t>
      </w:r>
      <w:proofErr w:type="spellStart"/>
      <w:r w:rsidR="000D6DA7" w:rsidRPr="00E9095F">
        <w:rPr>
          <w:rFonts w:ascii="TH SarabunPSK" w:eastAsia="Times New Roman" w:hAnsi="TH SarabunPSK" w:cs="TH SarabunPSK"/>
          <w:sz w:val="28"/>
          <w:cs/>
        </w:rPr>
        <w:t>ส.ล</w:t>
      </w:r>
      <w:proofErr w:type="spellEnd"/>
      <w:r w:rsidR="000D6DA7" w:rsidRPr="00E9095F">
        <w:rPr>
          <w:rFonts w:ascii="TH SarabunPSK" w:eastAsia="Times New Roman" w:hAnsi="TH SarabunPSK" w:cs="TH SarabunPSK"/>
          <w:sz w:val="28"/>
          <w:cs/>
        </w:rPr>
        <w:t>. ทางเข้าศูนย์พัฒนาเด็กเล็กกับผู้ฟ้องคดี เป็นการกระทำผิดสัญญาหรือไม่ และประเด็นที่สอง หาก</w:t>
      </w:r>
      <w:r w:rsidR="00E9095F">
        <w:rPr>
          <w:rFonts w:ascii="TH SarabunPSK" w:eastAsia="Times New Roman" w:hAnsi="TH SarabunPSK" w:cs="TH SarabunPSK" w:hint="cs"/>
          <w:sz w:val="28"/>
          <w:cs/>
        </w:rPr>
        <w:t xml:space="preserve">  </w:t>
      </w:r>
      <w:r w:rsidR="000D6DA7" w:rsidRPr="00E9095F">
        <w:rPr>
          <w:rFonts w:ascii="TH SarabunPSK" w:eastAsia="Times New Roman" w:hAnsi="TH SarabunPSK" w:cs="TH SarabunPSK"/>
          <w:sz w:val="28"/>
          <w:cs/>
        </w:rPr>
        <w:t xml:space="preserve">ผู้ถูกฟ้องคดีที่ ๑ กระทำผิดสัญญา </w:t>
      </w:r>
      <w:r w:rsidR="000D6DA7" w:rsidRPr="00E9095F">
        <w:rPr>
          <w:rFonts w:ascii="TH SarabunPSK" w:eastAsia="Times New Roman" w:hAnsi="TH SarabunPSK" w:cs="TH SarabunPSK"/>
          <w:color w:val="000000"/>
          <w:sz w:val="28"/>
          <w:cs/>
        </w:rPr>
        <w:t>ผู้ถูกฟ้องคดีทั้งสองจะต้องรับผิดชดใช้ค่าเสียหายให้แก่ผู้ฟ้องคดีหรือไม่ เพียงใด</w:t>
      </w:r>
    </w:p>
    <w:p w:rsidR="00E9095F" w:rsidRPr="00E9095F" w:rsidRDefault="00E9095F" w:rsidP="00E9095F">
      <w:pPr>
        <w:tabs>
          <w:tab w:val="left" w:pos="14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D6DA7" w:rsidRPr="00E9095F" w:rsidRDefault="000357A1" w:rsidP="00E9095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คำพิพากษา</w:t>
      </w:r>
      <w:r w:rsidRPr="00E9095F">
        <w:rPr>
          <w:rFonts w:ascii="TH SarabunPSK" w:eastAsia="Times New Roman" w:hAnsi="TH SarabunPSK" w:cs="TH SarabunPSK"/>
          <w:sz w:val="28"/>
        </w:rPr>
        <w:t xml:space="preserve"> </w:t>
      </w:r>
      <w:r w:rsidR="00A230FF" w:rsidRPr="00E9095F">
        <w:rPr>
          <w:rFonts w:ascii="TH SarabunPSK" w:eastAsia="Times New Roman" w:hAnsi="TH SarabunPSK" w:cs="TH SarabunPSK"/>
          <w:sz w:val="28"/>
          <w:cs/>
        </w:rPr>
        <w:t xml:space="preserve">  </w:t>
      </w:r>
      <w:r w:rsidR="00E03B10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FE5E11"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0D6DA7" w:rsidRPr="00E9095F">
        <w:rPr>
          <w:rFonts w:ascii="TH SarabunPSK" w:eastAsia="Times New Roman" w:hAnsi="TH SarabunPSK" w:cs="TH SarabunPSK"/>
          <w:sz w:val="28"/>
          <w:cs/>
        </w:rPr>
        <w:t>พิเคราะห์แล้ว</w:t>
      </w:r>
      <w:r w:rsidR="000D6DA7" w:rsidRPr="00E9095F">
        <w:rPr>
          <w:rFonts w:ascii="TH SarabunPSK" w:eastAsia="Calibri" w:hAnsi="TH SarabunPSK" w:cs="TH SarabunPSK"/>
          <w:sz w:val="28"/>
          <w:cs/>
        </w:rPr>
        <w:t>เห็นว่า เมื่อผู้ฟ้องคดีมีคำสั่งอนุมัติให้จ้างผู้ถูกฟ้องคดีที่ ๑ ซึ่งเป็นผู้เสนอราคาต่ำสุด จึงเป็นการสั่งรับคำเสนอ</w:t>
      </w:r>
      <w:r w:rsidR="000D6DA7" w:rsidRPr="00E9095F">
        <w:rPr>
          <w:rFonts w:ascii="TH SarabunPSK" w:eastAsia="Calibri" w:hAnsi="TH SarabunPSK" w:cs="TH SarabunPSK"/>
          <w:spacing w:val="-4"/>
          <w:sz w:val="28"/>
          <w:cs/>
        </w:rPr>
        <w:t>ของผู้ถูกฟ้องคดีที่ ๑ อันเป็นคำสั่งทางปกครองตามกฎกระทรวง ฉบับที่ ๑๒ (พ.ศ. ๒๕๔๓) ออกตามความในพระราชบัญญัติวิธีปฏิบัติราชการ</w:t>
      </w:r>
      <w:r w:rsidR="000D6DA7" w:rsidRPr="00E9095F">
        <w:rPr>
          <w:rFonts w:ascii="TH SarabunPSK" w:eastAsia="Calibri" w:hAnsi="TH SarabunPSK" w:cs="TH SarabunPSK"/>
          <w:sz w:val="28"/>
          <w:cs/>
        </w:rPr>
        <w:t xml:space="preserve">ทางปกครอง พ.ศ. ๒๕๓๙ การแจ้งคำสั่งทางปกครองจึงต้องดำเนินการตามมาตรา ๖๙ แห่งพระราชบัญญัติวิธีปฏิบัติราชการทางปกครอง </w:t>
      </w:r>
      <w:r w:rsidR="000D6DA7" w:rsidRPr="00E9095F">
        <w:rPr>
          <w:rFonts w:ascii="TH SarabunPSK" w:eastAsia="Calibri" w:hAnsi="TH SarabunPSK" w:cs="TH SarabunPSK"/>
          <w:spacing w:val="-6"/>
          <w:sz w:val="28"/>
          <w:cs/>
        </w:rPr>
        <w:t>พ.ศ. ๒๕๓๙ ผู้ฟ้องคดีได้มีหนังสือแจ้งให้ผู้ถูกฟ้องคดีที่ ๑ ทราบผลการพิจารณา และให้ไปทำสัญญากับผู้ฟ้องคดีถึงสองครั้ง โดยส่งทางไปรษณีย์</w:t>
      </w:r>
      <w:r w:rsidR="000D6DA7" w:rsidRPr="00E9095F">
        <w:rPr>
          <w:rFonts w:ascii="TH SarabunPSK" w:eastAsia="Calibri" w:hAnsi="TH SarabunPSK" w:cs="TH SarabunPSK"/>
          <w:spacing w:val="-6"/>
          <w:sz w:val="28"/>
          <w:cs/>
        </w:rPr>
        <w:lastRenderedPageBreak/>
        <w:t>ลงทะเบียนตอบรับไปยังเลขที่ ๒/๒๔ ถนนกสิกรทุ่งสร้าง ตำบลในเมือง อำเภอเมืองขอนแก่น จังหวัดขอนแก่น ซึ่งเป็นที่อยู่ที่ระบุในใบเสนอราคาและเป็นที่อยู่ตามหนังสือรับรองนิติบุคคลที่ออกโดยสำนักงานทะเบียนหุ้นส่วนบริษัทจังหวัดขอนแก่น กรมพัฒนาธุรกิจการค้า กระทรวงพาณิชย์</w:t>
      </w:r>
      <w:r w:rsidR="000D6DA7" w:rsidRPr="00E9095F">
        <w:rPr>
          <w:rFonts w:ascii="TH SarabunPSK" w:eastAsia="Calibri" w:hAnsi="TH SarabunPSK" w:cs="TH SarabunPSK"/>
          <w:sz w:val="28"/>
          <w:cs/>
        </w:rPr>
        <w:t xml:space="preserve"> ซึ่งผู้ถูกฟ้องคดีที่ ๒ ได้ยื่นต่อผู้ฟ้องคดีเมื่อวันที่ ๓๐ มิถุนายน ๒๕๕๒ กรณีถือได้ว่าเป็นการแจ้งไปยังภูมิลำเนาของผู้ถูกฟ้องคดีที่ ๑ ตามมาตรา ๖๙ แห่งพระราชบัญญัติวิธีปฏิบัติราชการทางปกครอง พ.ศ. ๒๕๓๙ แล้ว อย่างไรก็ตาม ปรากฏว่าในการส่งหนังสือแจ้งดังกล่าวนั้น เจ้าหน้าที่ไปรษณีย์ไม่สามารถนำส่งได้ทั้งสองครั้งโดยรายงานเหตุขัดข้องว่า ไม่มีผู้รับตามจ่าหน้า และได้ส่งหนังสือดังกล่าวคืนแก่ผู้ฟ้องคดี </w:t>
      </w:r>
      <w:r w:rsidR="000D6DA7" w:rsidRPr="00E9095F">
        <w:rPr>
          <w:rFonts w:ascii="TH SarabunPSK" w:eastAsia="Calibri" w:hAnsi="TH SarabunPSK" w:cs="TH SarabunPSK"/>
          <w:spacing w:val="-4"/>
          <w:sz w:val="28"/>
          <w:cs/>
        </w:rPr>
        <w:t>กรณีจึงยังถือไม่ได้ว่าผู้ถูกฟ้องคดีที่ ๑ ได้รับหนังสือแจ้งให้ไปทำสัญญาแล้ว และเนื่องจากในการส่งหนังสือทั้งสองครั้งได้ส่งโดยทางไปรษณีย์</w:t>
      </w:r>
      <w:r w:rsidR="000D6DA7" w:rsidRPr="00E9095F">
        <w:rPr>
          <w:rFonts w:ascii="TH SarabunPSK" w:eastAsia="Calibri" w:hAnsi="TH SarabunPSK" w:cs="TH SarabunPSK"/>
          <w:sz w:val="28"/>
          <w:cs/>
        </w:rPr>
        <w:t>ลงทะเบียนตอบรับ หากมีผู้รับตามจ่าหน้าย่อมต้องมีผู้หนึ่งผู้ใดลงลายมือชื่อรับไว้ในใบตอบรับในประเทศของบริษัท ไปรษณีย์ไทย จำกัด เมื่อเป็นที่ประจักษ์ชัดว่าเจ้าหน้าที่ไปรษณีย์ไม่สามารถส่งหนังสือให้แก่ผู้ถูกฟ้องคดีที่ ๑ ได้เลย จึงไม่อาจถือได้ว่าผู้ถูกฟ้องคดีที่ ๑ ได้รับแจ้งเมื่อครบกำหนดเจ็ดวันนับแต่วันส่งตามนัยมาตรา ๗๑ แห่งพระราชบัญญัติวิธีปฏิบัติราชการทางปกครอง พ.ศ. ๒๕๓๙ เมื่อไม่ปรากฏ</w:t>
      </w:r>
      <w:r w:rsidR="000D6DA7" w:rsidRPr="00E9095F">
        <w:rPr>
          <w:rFonts w:ascii="TH SarabunPSK" w:eastAsia="Calibri" w:hAnsi="TH SarabunPSK" w:cs="TH SarabunPSK"/>
          <w:spacing w:val="-6"/>
          <w:sz w:val="28"/>
          <w:cs/>
        </w:rPr>
        <w:t>ข้อเท็จจริงว่า ผู้ฟ้องคดีได้ส่งโดยวิธีอื่นตามที่บัญญัติในมาตรา ๗๐ แห่งพระราชบัญญัติเดียวกัน กล่าวคือ ผู้ฟ้องคดีอาจส่งโดยวิธีให้บุคคลนำไปส่ง</w:t>
      </w:r>
      <w:r w:rsidR="000D6DA7" w:rsidRPr="00E9095F">
        <w:rPr>
          <w:rFonts w:ascii="TH SarabunPSK" w:eastAsia="Calibri" w:hAnsi="TH SarabunPSK" w:cs="TH SarabunPSK"/>
          <w:sz w:val="28"/>
          <w:cs/>
        </w:rPr>
        <w:t xml:space="preserve"> ถ้าผู้รับไม่ยอมรับหรือถ้าขณะนำไปส่งไม่พบผู้รับ และหากได้ส่งให้กับบุคคลใดซึ่งบรรลุนิติภาวะที่อยู่หรือทำงานในสถานที่นั้น หรือในกรณีที่</w:t>
      </w:r>
      <w:r w:rsidR="000D6DA7" w:rsidRPr="00E9095F">
        <w:rPr>
          <w:rFonts w:ascii="TH SarabunPSK" w:eastAsia="Calibri" w:hAnsi="TH SarabunPSK" w:cs="TH SarabunPSK"/>
          <w:spacing w:val="-4"/>
          <w:sz w:val="28"/>
          <w:cs/>
        </w:rPr>
        <w:t>ผู้นั้นไม่ยอมรับ หากได้วางหนังสือนั้นหรือปิดหนังสือนั้นไว้ในที่ซึ่งเห็นได้ง่าย ณ สถานที่นั้นต่อหน้าเจ้าพนักงานที่ไปเป็นพยาน จึงยังฟังไม่ได้ว่</w:t>
      </w:r>
      <w:r w:rsidR="000D6DA7" w:rsidRPr="00E9095F">
        <w:rPr>
          <w:rFonts w:ascii="TH SarabunPSK" w:eastAsia="Calibri" w:hAnsi="TH SarabunPSK" w:cs="TH SarabunPSK"/>
          <w:sz w:val="28"/>
          <w:cs/>
        </w:rPr>
        <w:t>า ผู้ถูกฟ้องคดีที่ ๑ ได้รับหนังสือแจ้งให้ไปทำสัญญากับผู้ฟ้องคดี ดังนั้น เมื่อเจ้าหน้าที่ไปรษณีย์ไม่สามารถส่งหนังสือแจ้งดังกล่าวให้แก่ผู้ถูกฟ้องคดีที่ ๑ ได้เลย และผู้ฟ้องคดีก็มิได้นำส่งโดยวิธีอื่นตามนัยมาตรา ๗๐ แห่งพระราชบัญญัติวิธีปฏิบัติราชการทางปกครอง พ.ศ. ๒๕๓๙ จึงถือไม่ได้ว่าผู้ถูกฟ้องคดีที่ ๑ หรือผู้ถูกฟ้องคดีที่ ๒ ได้รับหนังสือแจ้งให้ไปทำสัญญากับผู้ฟ้องคดีแล้ว</w:t>
      </w:r>
    </w:p>
    <w:p w:rsidR="000D6DA7" w:rsidRPr="00E9095F" w:rsidRDefault="000D6DA7" w:rsidP="00E9095F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  <w:cs/>
        </w:rPr>
      </w:pPr>
      <w:r w:rsidRPr="00E9095F">
        <w:rPr>
          <w:rFonts w:ascii="TH SarabunPSK" w:eastAsia="Calibri" w:hAnsi="TH SarabunPSK" w:cs="TH SarabunPSK"/>
          <w:sz w:val="28"/>
          <w:cs/>
        </w:rPr>
        <w:tab/>
      </w:r>
      <w:r w:rsidRPr="00E9095F">
        <w:rPr>
          <w:rFonts w:ascii="TH SarabunPSK" w:eastAsia="Calibri" w:hAnsi="TH SarabunPSK" w:cs="TH SarabunPSK"/>
          <w:sz w:val="28"/>
          <w:cs/>
        </w:rPr>
        <w:tab/>
      </w:r>
      <w:r w:rsidR="00EA779B" w:rsidRPr="00E9095F">
        <w:rPr>
          <w:rFonts w:ascii="TH SarabunPSK" w:eastAsia="Calibri" w:hAnsi="TH SarabunPSK" w:cs="TH SarabunPSK"/>
          <w:spacing w:val="-4"/>
          <w:sz w:val="28"/>
          <w:cs/>
        </w:rPr>
        <w:t>สำหรับ</w:t>
      </w:r>
      <w:r w:rsidRPr="00E9095F">
        <w:rPr>
          <w:rFonts w:ascii="TH SarabunPSK" w:eastAsia="Calibri" w:hAnsi="TH SarabunPSK" w:cs="TH SarabunPSK"/>
          <w:spacing w:val="-4"/>
          <w:sz w:val="28"/>
          <w:cs/>
        </w:rPr>
        <w:t>กรณี</w:t>
      </w:r>
      <w:r w:rsidR="00EA779B" w:rsidRPr="00E9095F">
        <w:rPr>
          <w:rFonts w:ascii="TH SarabunPSK" w:eastAsia="Calibri" w:hAnsi="TH SarabunPSK" w:cs="TH SarabunPSK"/>
          <w:spacing w:val="-4"/>
          <w:sz w:val="28"/>
          <w:cs/>
        </w:rPr>
        <w:t>ที่</w:t>
      </w:r>
      <w:r w:rsidRPr="00E9095F">
        <w:rPr>
          <w:rFonts w:ascii="TH SarabunPSK" w:eastAsia="Calibri" w:hAnsi="TH SarabunPSK" w:cs="TH SarabunPSK"/>
          <w:spacing w:val="-4"/>
          <w:sz w:val="28"/>
          <w:cs/>
        </w:rPr>
        <w:t>ผู้ฟ้องคดีอ้างว่า การที่ผู้ฟ้องคดีส่งหนังสือแจ้งไปยังผู้ถูกฟ้องคดีที่ ๑ ตามที่อยู่ที่ระบุในใบเสนอราคาโดยทาง</w:t>
      </w:r>
      <w:r w:rsidRPr="00E9095F">
        <w:rPr>
          <w:rFonts w:ascii="TH SarabunPSK" w:eastAsia="Calibri" w:hAnsi="TH SarabunPSK" w:cs="TH SarabunPSK"/>
          <w:spacing w:val="-8"/>
          <w:sz w:val="28"/>
          <w:cs/>
        </w:rPr>
        <w:t>ไปรษณีย์ลงทะเบียนตอบรับ แต่เจ้าหน้าที่ไปรษณีย์ผู้นำส่งได้หมายเหตุในเหตุขัดข้องที่นำจ่ายไม่ได้ว่า ไม่มีผู้รับตามจ่าหน้า จึงถือว่าคำบอกกล่าวของผู้ฟ้องคดีได้ไปถึงผู้ถูกฟ้องคดีทั้งสองตามทางการปกติแล้ว ตามมาตรา ๑๖๙ วรรคหนึ่ง แห่งประมวลกฎหมายแพ่งและพาณิชย์แล้ว นั้น</w:t>
      </w:r>
      <w:r w:rsidRPr="00E9095F">
        <w:rPr>
          <w:rFonts w:ascii="TH SarabunPSK" w:eastAsia="Calibri" w:hAnsi="TH SarabunPSK" w:cs="TH SarabunPSK"/>
          <w:spacing w:val="-8"/>
          <w:sz w:val="28"/>
        </w:rPr>
        <w:t xml:space="preserve"> </w:t>
      </w:r>
      <w:r w:rsidRPr="00E9095F">
        <w:rPr>
          <w:rFonts w:ascii="TH SarabunPSK" w:eastAsia="Calibri" w:hAnsi="TH SarabunPSK" w:cs="TH SarabunPSK"/>
          <w:spacing w:val="-8"/>
          <w:sz w:val="28"/>
          <w:cs/>
        </w:rPr>
        <w:t>เห็นว่า</w:t>
      </w:r>
      <w:r w:rsidRPr="00E9095F">
        <w:rPr>
          <w:rFonts w:ascii="TH SarabunPSK" w:eastAsia="Calibri" w:hAnsi="TH SarabunPSK" w:cs="TH SarabunPSK"/>
          <w:sz w:val="28"/>
          <w:cs/>
        </w:rPr>
        <w:t xml:space="preserve"> กรณีที่จะถือได้ว่าการแสดงเจตนาของผู้ฟ้องคดีมีผลแล้ว จะต้องปรากฏข้อเท็จจริงว่าหนังสือนั้นได้ไปถึงโดยอยู่ในสถานะที่ผู้ถูกฟ้องคดีที่ ๑ </w:t>
      </w:r>
      <w:r w:rsidRPr="00E9095F">
        <w:rPr>
          <w:rFonts w:ascii="TH SarabunPSK" w:eastAsia="Calibri" w:hAnsi="TH SarabunPSK" w:cs="TH SarabunPSK"/>
          <w:spacing w:val="-8"/>
          <w:sz w:val="28"/>
          <w:cs/>
        </w:rPr>
        <w:t xml:space="preserve">อาจรับทราบการแสดงเจตนาของผู้ฟ้องคดีได้ เมื่อข้อเท็จจริงปรากฏว่า หนังสือของผู้ฟ้องคดี ที่ </w:t>
      </w:r>
      <w:proofErr w:type="spellStart"/>
      <w:r w:rsidRPr="00E9095F">
        <w:rPr>
          <w:rFonts w:ascii="TH SarabunPSK" w:eastAsia="Calibri" w:hAnsi="TH SarabunPSK" w:cs="TH SarabunPSK"/>
          <w:spacing w:val="-8"/>
          <w:sz w:val="28"/>
          <w:cs/>
        </w:rPr>
        <w:t>ขก</w:t>
      </w:r>
      <w:proofErr w:type="spellEnd"/>
      <w:r w:rsidRPr="00E9095F">
        <w:rPr>
          <w:rFonts w:ascii="TH SarabunPSK" w:eastAsia="Calibri" w:hAnsi="TH SarabunPSK" w:cs="TH SarabunPSK"/>
          <w:spacing w:val="-8"/>
          <w:sz w:val="28"/>
          <w:cs/>
        </w:rPr>
        <w:t xml:space="preserve"> ๘๗๐๐๑/๓๓๒ ลงวันที่ ๙ กรกฎาคม ๒๕๕๒</w:t>
      </w:r>
      <w:r w:rsidRPr="00E9095F">
        <w:rPr>
          <w:rFonts w:ascii="TH SarabunPSK" w:eastAsia="Calibri" w:hAnsi="TH SarabunPSK" w:cs="TH SarabunPSK"/>
          <w:sz w:val="28"/>
          <w:cs/>
        </w:rPr>
        <w:t xml:space="preserve"> </w:t>
      </w:r>
      <w:r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และ ที่ </w:t>
      </w:r>
      <w:proofErr w:type="spellStart"/>
      <w:r w:rsidRPr="00E9095F">
        <w:rPr>
          <w:rFonts w:ascii="TH SarabunPSK" w:eastAsia="Calibri" w:hAnsi="TH SarabunPSK" w:cs="TH SarabunPSK"/>
          <w:spacing w:val="-4"/>
          <w:sz w:val="28"/>
          <w:cs/>
        </w:rPr>
        <w:t>ขก</w:t>
      </w:r>
      <w:proofErr w:type="spellEnd"/>
      <w:r w:rsidRPr="00E9095F">
        <w:rPr>
          <w:rFonts w:ascii="TH SarabunPSK" w:eastAsia="Calibri" w:hAnsi="TH SarabunPSK" w:cs="TH SarabunPSK"/>
          <w:spacing w:val="-4"/>
          <w:sz w:val="28"/>
          <w:cs/>
        </w:rPr>
        <w:t xml:space="preserve"> ๘๗๐๐๑/๓๕๘ ลงวันที่ ๒๐ กรกฎาคม ๒๕๕๒ ซึ่งแจ้งให้ผู้ถูกฟ้องคดีที่ ๑ ไปทำสัญญานั้น เจ้าหน้าที่ไปรษณีย์ได้บันทึกที่หน้าซองเมื่อวันที่ ๑๐ กรกฎาคม ๒๕๕๒ และวันที่ ๒๒ กรกฎาคม ๒๕๕๒ ตามลำดับ ว่าคืนผู้ฝาก โดยแจ้งเหตุขัดข้องที่นำจ่ายผู้รับไม่ได้ว่า ไม่มีผู้รับ</w:t>
      </w:r>
      <w:r w:rsidRPr="00E9095F">
        <w:rPr>
          <w:rFonts w:ascii="TH SarabunPSK" w:eastAsia="Calibri" w:hAnsi="TH SarabunPSK" w:cs="TH SarabunPSK"/>
          <w:sz w:val="28"/>
          <w:cs/>
        </w:rPr>
        <w:t>ตามจ่าหน้า หาใช่เป็นกรณีขณะนำส่งมีผู้รับแต่ผู้รับไม่ยอมรับไว้โดยมีเจตนาหลีกเลี่ยงที่จะไม่รับหนังสือของผู้ฟ้องคดี กรณีจึงยังถือไม่ได้ว่าการแสดงเจตนาของผู้ฟ้องคดีมีผลแล้ว ข้อกล่าวอ้างดังกล่าวของผู้ฟ้องคดีจึงฟังไม่ขึ้น</w:t>
      </w:r>
    </w:p>
    <w:p w:rsidR="000D6DA7" w:rsidRDefault="000D6DA7" w:rsidP="00E9095F">
      <w:pPr>
        <w:spacing w:after="0" w:line="240" w:lineRule="auto"/>
        <w:jc w:val="thaiDistribute"/>
        <w:rPr>
          <w:rFonts w:ascii="TH SarabunPSK" w:eastAsia="Calibri" w:hAnsi="TH SarabunPSK" w:cs="TH SarabunPSK" w:hint="cs"/>
          <w:sz w:val="28"/>
        </w:rPr>
      </w:pPr>
      <w:r w:rsidRPr="00E9095F">
        <w:rPr>
          <w:rFonts w:ascii="TH SarabunPSK" w:eastAsia="Calibri" w:hAnsi="TH SarabunPSK" w:cs="TH SarabunPSK"/>
          <w:sz w:val="28"/>
          <w:cs/>
        </w:rPr>
        <w:tab/>
      </w:r>
      <w:r w:rsidRPr="00E9095F">
        <w:rPr>
          <w:rFonts w:ascii="TH SarabunPSK" w:eastAsia="Calibri" w:hAnsi="TH SarabunPSK" w:cs="TH SarabunPSK"/>
          <w:sz w:val="28"/>
          <w:cs/>
        </w:rPr>
        <w:tab/>
      </w:r>
      <w:r w:rsidRPr="00E9095F">
        <w:rPr>
          <w:rFonts w:ascii="TH SarabunPSK" w:eastAsia="Calibri" w:hAnsi="TH SarabunPSK" w:cs="TH SarabunPSK"/>
          <w:spacing w:val="-4"/>
          <w:sz w:val="28"/>
          <w:cs/>
        </w:rPr>
        <w:t>เมื่อได้วินิจฉัยแล้วว่า ผู้ถูกฟ้องคดีที่ ๑ หรือผู้ถูกฟ้องคดีที่ ๒ ยังไม่ได้รับหนังสือแจ้งให้ไปทำสัญญา การที่ผู้ถูกฟ้องคดีที่ ๑ ไม่ไปทำสัญญากับผู้ฟ้องคดี จึงยังถือไม่ได้ว่าผู้ถูกฟ้องคดีที่ ๑ ผิดสัญญา</w:t>
      </w:r>
      <w:bookmarkStart w:id="0" w:name="_GoBack"/>
      <w:bookmarkEnd w:id="0"/>
      <w:r w:rsidRPr="00E9095F">
        <w:rPr>
          <w:rFonts w:ascii="TH SarabunPSK" w:eastAsia="Calibri" w:hAnsi="TH SarabunPSK" w:cs="TH SarabunPSK"/>
          <w:spacing w:val="-4"/>
          <w:sz w:val="28"/>
          <w:cs/>
        </w:rPr>
        <w:t>สอบราคากับผู้ฟ้องคดี ดังนั้น ผู้ถูกฟ้องคดีทั้งสองจึงไม่ต้องรับผิดชดใช้</w:t>
      </w:r>
      <w:r w:rsidRPr="00E9095F">
        <w:rPr>
          <w:rFonts w:ascii="TH SarabunPSK" w:eastAsia="Calibri" w:hAnsi="TH SarabunPSK" w:cs="TH SarabunPSK"/>
          <w:sz w:val="28"/>
          <w:cs/>
        </w:rPr>
        <w:t>ค่าเสียหายและดอกเบี้ยจากการผิดนัดให้แก่ผู้ฟ้องคดี อันเนื่องมาจากการที่ผู้ฟ้องคดีต้องทำสัญญาจ้างกับผู้เสนอราคา ลำดับที่ ๒ ให้เข้า</w:t>
      </w:r>
      <w:r w:rsidRPr="00E9095F">
        <w:rPr>
          <w:rFonts w:ascii="TH SarabunPSK" w:eastAsia="Calibri" w:hAnsi="TH SarabunPSK" w:cs="TH SarabunPSK"/>
          <w:spacing w:val="-4"/>
          <w:sz w:val="28"/>
          <w:cs/>
        </w:rPr>
        <w:t>ทำงานก่อสร้างในโครงการดังกล่าวแทนผู้ถูกฟ้องคดีที่ ๑ เป็นเหตุให้ผู้ฟ้องคดีได้รับความเสียหายเพราะต้องจ่ายค่าจ้างเพิ่มขึ้น ตามที่กำหนด</w:t>
      </w:r>
      <w:r w:rsidRPr="00E9095F">
        <w:rPr>
          <w:rFonts w:ascii="TH SarabunPSK" w:eastAsia="Calibri" w:hAnsi="TH SarabunPSK" w:cs="TH SarabunPSK"/>
          <w:sz w:val="28"/>
          <w:cs/>
        </w:rPr>
        <w:t>ในข้อ ๑๐.๓ ประกอบข้อ ๖ ของเอกสารสอบราคาจ้าง เลขที่ ๑๙/๒๕๕๒</w:t>
      </w:r>
      <w:r w:rsidR="00E9095F">
        <w:rPr>
          <w:rFonts w:ascii="TH SarabunPSK" w:eastAsia="Calibri" w:hAnsi="TH SarabunPSK" w:cs="TH SarabunPSK"/>
          <w:sz w:val="28"/>
          <w:cs/>
        </w:rPr>
        <w:t xml:space="preserve"> ลงวันที่ ๑๕ มิถุนายน ๒๕๕๒</w:t>
      </w:r>
    </w:p>
    <w:p w:rsidR="00E9095F" w:rsidRPr="00E9095F" w:rsidRDefault="00E9095F" w:rsidP="00E9095F">
      <w:pPr>
        <w:spacing w:after="0" w:line="240" w:lineRule="auto"/>
        <w:rPr>
          <w:rFonts w:ascii="TH SarabunPSK" w:eastAsia="Calibri" w:hAnsi="TH SarabunPSK" w:cs="TH SarabunPSK"/>
          <w:sz w:val="28"/>
          <w:cs/>
        </w:rPr>
      </w:pPr>
    </w:p>
    <w:p w:rsidR="000D6DA7" w:rsidRDefault="000D6DA7" w:rsidP="00E9095F">
      <w:pPr>
        <w:tabs>
          <w:tab w:val="left" w:pos="14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พิพากษายกฟ้อง </w:t>
      </w:r>
    </w:p>
    <w:p w:rsidR="00E9095F" w:rsidRPr="00E9095F" w:rsidRDefault="00E9095F" w:rsidP="00E9095F">
      <w:pPr>
        <w:tabs>
          <w:tab w:val="left" w:pos="14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0357A1" w:rsidRDefault="000357A1" w:rsidP="00E9095F">
      <w:pPr>
        <w:tabs>
          <w:tab w:val="left" w:pos="1440"/>
          <w:tab w:val="left" w:pos="1843"/>
          <w:tab w:val="left" w:pos="2410"/>
          <w:tab w:val="left" w:pos="459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 xml:space="preserve">หลักกฎหมายในคำพิพากษา  </w:t>
      </w:r>
      <w:r w:rsidRPr="00E9095F">
        <w:rPr>
          <w:rFonts w:ascii="TH SarabunPSK" w:eastAsia="Times New Roman" w:hAnsi="TH SarabunPSK" w:cs="TH SarabunPSK"/>
          <w:sz w:val="28"/>
        </w:rPr>
        <w:t>–</w:t>
      </w:r>
    </w:p>
    <w:p w:rsidR="00E9095F" w:rsidRPr="00E9095F" w:rsidRDefault="00E9095F" w:rsidP="00E9095F">
      <w:pPr>
        <w:tabs>
          <w:tab w:val="left" w:pos="1440"/>
          <w:tab w:val="left" w:pos="1843"/>
          <w:tab w:val="left" w:pos="2410"/>
          <w:tab w:val="left" w:pos="459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0357A1" w:rsidRPr="00E9095F" w:rsidRDefault="000357A1" w:rsidP="00E9095F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คำแถลงการณ์</w:t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E9095F">
        <w:rPr>
          <w:rFonts w:ascii="TH SarabunPSK" w:eastAsia="Times New Roman" w:hAnsi="TH SarabunPSK" w:cs="TH SarabunPSK"/>
          <w:sz w:val="28"/>
          <w:cs/>
        </w:rPr>
        <w:sym w:font="Wingdings" w:char="F0FE"/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แนวทางเดียวกัน</w:t>
      </w:r>
    </w:p>
    <w:p w:rsidR="00AD4030" w:rsidRDefault="000357A1" w:rsidP="00E9095F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sz w:val="26"/>
          <w:szCs w:val="26"/>
          <w:cs/>
        </w:rPr>
        <w:t>(</w:t>
      </w:r>
      <w:r w:rsidRPr="00E9095F">
        <w:rPr>
          <w:rFonts w:ascii="TH SarabunPSK" w:eastAsia="Times New Roman" w:hAnsi="TH SarabunPSK" w:cs="TH SarabunPSK"/>
          <w:color w:val="000000"/>
          <w:sz w:val="26"/>
          <w:szCs w:val="26"/>
          <w:cs/>
        </w:rPr>
        <w:t>นายพีระศักดิ์ นาดี</w:t>
      </w:r>
      <w:r w:rsidRPr="00E9095F">
        <w:rPr>
          <w:rFonts w:ascii="TH SarabunPSK" w:eastAsia="Times New Roman" w:hAnsi="TH SarabunPSK" w:cs="TH SarabunPSK"/>
          <w:sz w:val="26"/>
          <w:szCs w:val="26"/>
          <w:cs/>
        </w:rPr>
        <w:t>)</w:t>
      </w:r>
      <w:r w:rsidRPr="00E9095F">
        <w:rPr>
          <w:rFonts w:ascii="TH SarabunPSK" w:eastAsia="Times New Roman" w:hAnsi="TH SarabunPSK" w:cs="TH SarabunPSK"/>
          <w:sz w:val="28"/>
          <w:cs/>
        </w:rPr>
        <w:tab/>
      </w:r>
      <w:r w:rsidRPr="00E9095F">
        <w:rPr>
          <w:rFonts w:ascii="TH SarabunPSK" w:eastAsia="Times New Roman" w:hAnsi="TH SarabunPSK" w:cs="TH SarabunPSK"/>
          <w:sz w:val="28"/>
          <w:cs/>
        </w:rPr>
        <w:tab/>
        <w:t xml:space="preserve">          </w:t>
      </w:r>
      <w:r w:rsidRPr="00E9095F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ผลเหมือน  เหตุผลแตกต่าง</w:t>
      </w:r>
      <w:r w:rsidRPr="00E9095F">
        <w:rPr>
          <w:rFonts w:ascii="TH SarabunPSK" w:eastAsia="Times New Roman" w:hAnsi="TH SarabunPSK" w:cs="TH SarabunPSK"/>
          <w:sz w:val="28"/>
          <w:cs/>
        </w:rPr>
        <w:tab/>
      </w:r>
      <w:r w:rsidRPr="00E9095F">
        <w:rPr>
          <w:rFonts w:ascii="TH SarabunPSK" w:eastAsia="Times New Roman" w:hAnsi="TH SarabunPSK" w:cs="TH SarabunPSK"/>
          <w:sz w:val="28"/>
          <w:cs/>
        </w:rPr>
        <w:tab/>
      </w:r>
      <w:r w:rsidRPr="00E9095F">
        <w:rPr>
          <w:rFonts w:ascii="TH SarabunPSK" w:eastAsia="Times New Roman" w:hAnsi="TH SarabunPSK" w:cs="TH SarabunPSK"/>
          <w:sz w:val="28"/>
          <w:cs/>
        </w:rPr>
        <w:sym w:font="Wingdings" w:char="F0A8"/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แตกต่าง</w:t>
      </w:r>
    </w:p>
    <w:p w:rsidR="00E9095F" w:rsidRPr="00E9095F" w:rsidRDefault="00E9095F" w:rsidP="00E9095F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0357A1" w:rsidRPr="00E9095F" w:rsidRDefault="000357A1" w:rsidP="00E9095F">
      <w:pPr>
        <w:tabs>
          <w:tab w:val="left" w:pos="1440"/>
          <w:tab w:val="left" w:pos="18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9095F">
        <w:rPr>
          <w:rFonts w:ascii="TH SarabunPSK" w:eastAsia="Times New Roman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77DCA6" wp14:editId="11586DA7">
                <wp:simplePos x="0" y="0"/>
                <wp:positionH relativeFrom="column">
                  <wp:posOffset>5384165</wp:posOffset>
                </wp:positionH>
                <wp:positionV relativeFrom="paragraph">
                  <wp:posOffset>457835</wp:posOffset>
                </wp:positionV>
                <wp:extent cx="1016635" cy="313690"/>
                <wp:effectExtent l="1270" t="1905" r="127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63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57A1" w:rsidRPr="00E9095F" w:rsidRDefault="000357A1" w:rsidP="000357A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proofErr w:type="spellStart"/>
                            <w:r w:rsidRPr="00E9095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ธนากร</w:t>
                            </w:r>
                            <w:proofErr w:type="spellEnd"/>
                            <w:r w:rsidRPr="00E9095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ผู้ย่อ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3.95pt;margin-top:36.05pt;width:80.05pt;height:24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" stroked="f">
                <v:textbox style="mso-fit-shape-to-text:t">
                  <w:txbxContent>
                    <w:p w:rsidR="000357A1" w:rsidRPr="00E9095F" w:rsidRDefault="000357A1" w:rsidP="000357A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proofErr w:type="spellStart"/>
                      <w:r w:rsidRPr="00E9095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ธนากร</w:t>
                      </w:r>
                      <w:proofErr w:type="spellEnd"/>
                      <w:r w:rsidRPr="00E9095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ผู้ย่อ</w:t>
                      </w:r>
                    </w:p>
                  </w:txbxContent>
                </v:textbox>
              </v:shape>
            </w:pict>
          </mc:Fallback>
        </mc:AlternateContent>
      </w:r>
      <w:r w:rsidRPr="00E9095F">
        <w:rPr>
          <w:rFonts w:ascii="TH SarabunPSK" w:eastAsia="Times New Roman" w:hAnsi="TH SarabunPSK" w:cs="TH SarabunPSK"/>
          <w:b/>
          <w:bCs/>
          <w:sz w:val="28"/>
          <w:cs/>
        </w:rPr>
        <w:t>องค์คณะ</w:t>
      </w:r>
      <w:r w:rsidRPr="00E9095F">
        <w:rPr>
          <w:rFonts w:ascii="TH SarabunPSK" w:eastAsia="Times New Roman" w:hAnsi="TH SarabunPSK" w:cs="TH SarabunPSK"/>
          <w:sz w:val="28"/>
          <w:cs/>
        </w:rPr>
        <w:t xml:space="preserve">     นางสาวกิ่ง</w:t>
      </w:r>
      <w:proofErr w:type="spellStart"/>
      <w:r w:rsidRPr="00E9095F">
        <w:rPr>
          <w:rFonts w:ascii="TH SarabunPSK" w:eastAsia="Times New Roman" w:hAnsi="TH SarabunPSK" w:cs="TH SarabunPSK"/>
          <w:sz w:val="28"/>
          <w:cs/>
        </w:rPr>
        <w:t>กาญจน์</w:t>
      </w:r>
      <w:proofErr w:type="spellEnd"/>
      <w:r w:rsidRPr="00E9095F">
        <w:rPr>
          <w:rFonts w:ascii="TH SarabunPSK" w:eastAsia="Times New Roman" w:hAnsi="TH SarabunPSK" w:cs="TH SarabunPSK"/>
          <w:sz w:val="28"/>
          <w:cs/>
        </w:rPr>
        <w:t xml:space="preserve"> คุณ</w:t>
      </w:r>
      <w:proofErr w:type="spellStart"/>
      <w:r w:rsidRPr="00E9095F">
        <w:rPr>
          <w:rFonts w:ascii="TH SarabunPSK" w:eastAsia="Times New Roman" w:hAnsi="TH SarabunPSK" w:cs="TH SarabunPSK"/>
          <w:sz w:val="28"/>
          <w:cs/>
        </w:rPr>
        <w:t>สุทธิ์</w:t>
      </w:r>
      <w:proofErr w:type="spellEnd"/>
      <w:r w:rsidRPr="00E9095F">
        <w:rPr>
          <w:rFonts w:ascii="TH SarabunPSK" w:eastAsia="Times New Roman" w:hAnsi="TH SarabunPSK" w:cs="TH SarabunPSK"/>
          <w:sz w:val="28"/>
          <w:cs/>
        </w:rPr>
        <w:t xml:space="preserve">  นางสาวพยุง พันสุทธิราง</w:t>
      </w:r>
      <w:proofErr w:type="spellStart"/>
      <w:r w:rsidRPr="00E9095F">
        <w:rPr>
          <w:rFonts w:ascii="TH SarabunPSK" w:eastAsia="Times New Roman" w:hAnsi="TH SarabunPSK" w:cs="TH SarabunPSK"/>
          <w:sz w:val="28"/>
          <w:cs/>
        </w:rPr>
        <w:t>กูร</w:t>
      </w:r>
      <w:proofErr w:type="spellEnd"/>
      <w:r w:rsidRPr="00E9095F">
        <w:rPr>
          <w:rFonts w:ascii="TH SarabunPSK" w:eastAsia="Times New Roman" w:hAnsi="TH SarabunPSK" w:cs="TH SarabunPSK"/>
          <w:sz w:val="28"/>
          <w:cs/>
        </w:rPr>
        <w:t xml:space="preserve">  นาย</w:t>
      </w:r>
      <w:proofErr w:type="spellStart"/>
      <w:r w:rsidRPr="00E9095F">
        <w:rPr>
          <w:rFonts w:ascii="TH SarabunPSK" w:eastAsia="Times New Roman" w:hAnsi="TH SarabunPSK" w:cs="TH SarabunPSK"/>
          <w:sz w:val="28"/>
          <w:cs/>
        </w:rPr>
        <w:t>เอกณัฐ</w:t>
      </w:r>
      <w:proofErr w:type="spellEnd"/>
      <w:r w:rsidRPr="00E9095F">
        <w:rPr>
          <w:rFonts w:ascii="TH SarabunPSK" w:eastAsia="Times New Roman" w:hAnsi="TH SarabunPSK" w:cs="TH SarabunPSK"/>
          <w:sz w:val="28"/>
          <w:cs/>
        </w:rPr>
        <w:t xml:space="preserve"> </w:t>
      </w:r>
      <w:proofErr w:type="spellStart"/>
      <w:r w:rsidRPr="00E9095F">
        <w:rPr>
          <w:rFonts w:ascii="TH SarabunPSK" w:eastAsia="Times New Roman" w:hAnsi="TH SarabunPSK" w:cs="TH SarabunPSK"/>
          <w:sz w:val="28"/>
          <w:cs/>
        </w:rPr>
        <w:t>จิณ</w:t>
      </w:r>
      <w:proofErr w:type="spellEnd"/>
      <w:r w:rsidRPr="00E9095F">
        <w:rPr>
          <w:rFonts w:ascii="TH SarabunPSK" w:eastAsia="Times New Roman" w:hAnsi="TH SarabunPSK" w:cs="TH SarabunPSK"/>
          <w:sz w:val="28"/>
          <w:cs/>
        </w:rPr>
        <w:t>เสน</w:t>
      </w:r>
    </w:p>
    <w:p w:rsidR="000357A1" w:rsidRPr="00E9095F" w:rsidRDefault="000357A1" w:rsidP="00E9095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9C7E1E" w:rsidRPr="00E9095F" w:rsidRDefault="009C7E1E" w:rsidP="00E9095F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9C7E1E" w:rsidRPr="00E9095F" w:rsidSect="00E9095F">
      <w:pgSz w:w="11906" w:h="16838" w:code="9"/>
      <w:pgMar w:top="1296" w:right="1008" w:bottom="864" w:left="1008" w:header="72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7A1"/>
    <w:rsid w:val="00004A67"/>
    <w:rsid w:val="00030D6B"/>
    <w:rsid w:val="000357A1"/>
    <w:rsid w:val="000700F8"/>
    <w:rsid w:val="000A3821"/>
    <w:rsid w:val="000D534F"/>
    <w:rsid w:val="000D6DA7"/>
    <w:rsid w:val="000F55E5"/>
    <w:rsid w:val="001821BE"/>
    <w:rsid w:val="001854E0"/>
    <w:rsid w:val="001F7363"/>
    <w:rsid w:val="00220BFF"/>
    <w:rsid w:val="00301552"/>
    <w:rsid w:val="00302F14"/>
    <w:rsid w:val="003240D9"/>
    <w:rsid w:val="003374B3"/>
    <w:rsid w:val="00367156"/>
    <w:rsid w:val="00394890"/>
    <w:rsid w:val="003A2BD6"/>
    <w:rsid w:val="003B1B25"/>
    <w:rsid w:val="003D45A9"/>
    <w:rsid w:val="00400CEB"/>
    <w:rsid w:val="004110BC"/>
    <w:rsid w:val="00416E9F"/>
    <w:rsid w:val="00441A5D"/>
    <w:rsid w:val="00441CA7"/>
    <w:rsid w:val="004647E1"/>
    <w:rsid w:val="00482374"/>
    <w:rsid w:val="00532777"/>
    <w:rsid w:val="0054551D"/>
    <w:rsid w:val="005A119B"/>
    <w:rsid w:val="00615CEA"/>
    <w:rsid w:val="00627B75"/>
    <w:rsid w:val="00677C2B"/>
    <w:rsid w:val="006B0371"/>
    <w:rsid w:val="006C664D"/>
    <w:rsid w:val="006D7BB1"/>
    <w:rsid w:val="006E3518"/>
    <w:rsid w:val="00737BA5"/>
    <w:rsid w:val="00742F6A"/>
    <w:rsid w:val="007A0FD8"/>
    <w:rsid w:val="007C2EBD"/>
    <w:rsid w:val="0081063A"/>
    <w:rsid w:val="008261BF"/>
    <w:rsid w:val="00877B42"/>
    <w:rsid w:val="008B5042"/>
    <w:rsid w:val="008E3232"/>
    <w:rsid w:val="00930C42"/>
    <w:rsid w:val="00992945"/>
    <w:rsid w:val="009A48D9"/>
    <w:rsid w:val="009C7E1E"/>
    <w:rsid w:val="009D79BA"/>
    <w:rsid w:val="009F34B5"/>
    <w:rsid w:val="00A230FF"/>
    <w:rsid w:val="00A72F25"/>
    <w:rsid w:val="00A83984"/>
    <w:rsid w:val="00AB3686"/>
    <w:rsid w:val="00AB6178"/>
    <w:rsid w:val="00AC1259"/>
    <w:rsid w:val="00AD4030"/>
    <w:rsid w:val="00AE11BE"/>
    <w:rsid w:val="00B13E8E"/>
    <w:rsid w:val="00B571F0"/>
    <w:rsid w:val="00B662C4"/>
    <w:rsid w:val="00B96F48"/>
    <w:rsid w:val="00BA4773"/>
    <w:rsid w:val="00BB64CD"/>
    <w:rsid w:val="00BD3D94"/>
    <w:rsid w:val="00BF2CCD"/>
    <w:rsid w:val="00C461A9"/>
    <w:rsid w:val="00C82601"/>
    <w:rsid w:val="00C829A7"/>
    <w:rsid w:val="00CB0C24"/>
    <w:rsid w:val="00D07F51"/>
    <w:rsid w:val="00D3479F"/>
    <w:rsid w:val="00D37D41"/>
    <w:rsid w:val="00D52B7B"/>
    <w:rsid w:val="00D55A78"/>
    <w:rsid w:val="00DB574C"/>
    <w:rsid w:val="00DC1405"/>
    <w:rsid w:val="00DC557A"/>
    <w:rsid w:val="00DD34AA"/>
    <w:rsid w:val="00E02C5A"/>
    <w:rsid w:val="00E03B10"/>
    <w:rsid w:val="00E6682F"/>
    <w:rsid w:val="00E73FE5"/>
    <w:rsid w:val="00E9095F"/>
    <w:rsid w:val="00EA779B"/>
    <w:rsid w:val="00ED0805"/>
    <w:rsid w:val="00F01E6F"/>
    <w:rsid w:val="00F61BD9"/>
    <w:rsid w:val="00F64159"/>
    <w:rsid w:val="00FE0BBF"/>
    <w:rsid w:val="00FE5E11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357A1"/>
    <w:pPr>
      <w:spacing w:after="120"/>
    </w:pPr>
  </w:style>
  <w:style w:type="character" w:customStyle="1" w:styleId="a4">
    <w:name w:val="เนื้อความ อักขระ"/>
    <w:basedOn w:val="a0"/>
    <w:link w:val="a3"/>
    <w:uiPriority w:val="99"/>
    <w:rsid w:val="000357A1"/>
  </w:style>
  <w:style w:type="character" w:styleId="a5">
    <w:name w:val="page number"/>
    <w:basedOn w:val="a0"/>
    <w:rsid w:val="00F01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357A1"/>
    <w:pPr>
      <w:spacing w:after="120"/>
    </w:pPr>
  </w:style>
  <w:style w:type="character" w:customStyle="1" w:styleId="a4">
    <w:name w:val="เนื้อความ อักขระ"/>
    <w:basedOn w:val="a0"/>
    <w:link w:val="a3"/>
    <w:uiPriority w:val="99"/>
    <w:rsid w:val="000357A1"/>
  </w:style>
  <w:style w:type="character" w:styleId="a5">
    <w:name w:val="page number"/>
    <w:basedOn w:val="a0"/>
    <w:rsid w:val="00F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01788-F01F-4E64-AAEC-42F8E0783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admincourt</cp:lastModifiedBy>
  <cp:revision>13</cp:revision>
  <dcterms:created xsi:type="dcterms:W3CDTF">2012-12-24T07:41:00Z</dcterms:created>
  <dcterms:modified xsi:type="dcterms:W3CDTF">2013-01-15T15:05:00Z</dcterms:modified>
</cp:coreProperties>
</file>